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13" w:rsidRPr="00466113" w:rsidRDefault="00466113" w:rsidP="00474EE2">
      <w:pPr>
        <w:tabs>
          <w:tab w:val="left" w:pos="542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Pr="00466113">
        <w:rPr>
          <w:rFonts w:ascii="Garamond" w:hAnsi="Garamond" w:cs="Times New Roman"/>
          <w:b/>
          <w:sz w:val="28"/>
          <w:szCs w:val="28"/>
        </w:rPr>
        <w:t>Allegato 4</w:t>
      </w:r>
    </w:p>
    <w:p w:rsidR="00466113" w:rsidRPr="00466113" w:rsidRDefault="00265120" w:rsidP="00466113">
      <w:pPr>
        <w:spacing w:line="271" w:lineRule="exact"/>
        <w:ind w:right="140"/>
        <w:jc w:val="both"/>
        <w:textAlignment w:val="baseline"/>
        <w:rPr>
          <w:rFonts w:ascii="Garamond" w:hAnsi="Garamond"/>
          <w:b/>
        </w:rPr>
      </w:pPr>
      <w:r w:rsidRPr="0087529F">
        <w:rPr>
          <w:rFonts w:ascii="Garamond" w:hAnsi="Garamond" w:cs="Times New Roman"/>
          <w:b/>
        </w:rPr>
        <w:t>Oggetto dell’appalto</w:t>
      </w:r>
      <w:r w:rsidR="008B3CD6" w:rsidRPr="0087529F">
        <w:rPr>
          <w:rFonts w:ascii="Garamond" w:hAnsi="Garamond" w:cs="Times New Roman"/>
          <w:b/>
        </w:rPr>
        <w:t>:</w:t>
      </w:r>
      <w:r w:rsidR="00587F17" w:rsidRPr="0087529F">
        <w:rPr>
          <w:rFonts w:ascii="Garamond" w:hAnsi="Garamond" w:cs="Times New Roman"/>
          <w:b/>
        </w:rPr>
        <w:t xml:space="preserve"> </w:t>
      </w:r>
      <w:r w:rsidR="00466113" w:rsidRPr="00466113">
        <w:rPr>
          <w:rFonts w:ascii="Garamond" w:hAnsi="Garamond"/>
          <w:b/>
        </w:rPr>
        <w:t>PROCEDURA EX ART. 36 COMMA 2 LETT. C-BIS), D.LGS 50/2016 TRAMITE RDO MEPA PER L’AFFIDAMENTO DEI LAVORI DI MANUTENZIONE STRAORDINARIA CON SOSTITUZIONE PARZIALE DEGLI INFISSI ESTERNI DI PALAZZO SPADA E PALAZZO OSSOLI</w:t>
      </w:r>
      <w:r w:rsidR="00466113">
        <w:rPr>
          <w:rFonts w:ascii="Garamond" w:hAnsi="Garamond"/>
          <w:b/>
        </w:rPr>
        <w:t xml:space="preserve">. </w:t>
      </w:r>
      <w:r w:rsidR="00466113" w:rsidRPr="00466113">
        <w:rPr>
          <w:rFonts w:ascii="Garamond" w:hAnsi="Garamond"/>
          <w:b/>
        </w:rPr>
        <w:t xml:space="preserve">CIG: 8124159C15 – CUP B89I18000090001 </w:t>
      </w:r>
    </w:p>
    <w:p w:rsidR="00835945" w:rsidRPr="0087529F" w:rsidRDefault="0087529F" w:rsidP="00474EE2">
      <w:pPr>
        <w:tabs>
          <w:tab w:val="left" w:pos="542"/>
        </w:tabs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0" w:name="_GoBack"/>
      <w:bookmarkEnd w:id="0"/>
      <w:r w:rsidRPr="0087529F">
        <w:rPr>
          <w:rFonts w:ascii="Times-Bold" w:hAnsi="Times-Bold" w:cs="Times-Bold"/>
          <w:b/>
          <w:bCs/>
          <w:sz w:val="24"/>
          <w:szCs w:val="24"/>
        </w:rPr>
        <w:t>DI</w:t>
      </w:r>
      <w:r w:rsidR="00036A96" w:rsidRPr="0087529F">
        <w:rPr>
          <w:rFonts w:ascii="Times-Bold" w:hAnsi="Times-Bold" w:cs="Times-Bold"/>
          <w:b/>
          <w:bCs/>
          <w:sz w:val="24"/>
          <w:szCs w:val="24"/>
        </w:rPr>
        <w:t>CHIARAZIONE DI ACCETTAZIONE DEL PATTO DI INTEGRITÀ</w:t>
      </w:r>
    </w:p>
    <w:p w:rsidR="00D95BE7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 xml:space="preserve">di cui al </w:t>
      </w:r>
      <w:r w:rsidR="00D95BE7" w:rsidRPr="00D95BE7">
        <w:rPr>
          <w:rFonts w:ascii="Garamond" w:hAnsi="Garamond" w:cs="Times New Roman"/>
          <w:b/>
          <w:sz w:val="24"/>
          <w:szCs w:val="24"/>
        </w:rPr>
        <w:t>Piano per la prevenzione della corruzione e della trasparenza nell’ambito della Giustizia Amministrativa per il triennio 20</w:t>
      </w:r>
      <w:r w:rsidR="00474EE2">
        <w:rPr>
          <w:rFonts w:ascii="Garamond" w:hAnsi="Garamond" w:cs="Times New Roman"/>
          <w:b/>
          <w:sz w:val="24"/>
          <w:szCs w:val="24"/>
        </w:rPr>
        <w:t>20</w:t>
      </w:r>
      <w:r w:rsidR="00D95BE7" w:rsidRPr="00D95BE7">
        <w:rPr>
          <w:rFonts w:ascii="Garamond" w:hAnsi="Garamond" w:cs="Times New Roman"/>
          <w:b/>
          <w:sz w:val="24"/>
          <w:szCs w:val="24"/>
        </w:rPr>
        <w:t>-20</w:t>
      </w:r>
      <w:r w:rsidR="00474EE2">
        <w:rPr>
          <w:rFonts w:ascii="Garamond" w:hAnsi="Garamond" w:cs="Times New Roman"/>
          <w:b/>
          <w:sz w:val="24"/>
          <w:szCs w:val="24"/>
        </w:rPr>
        <w:t>22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, adottato con decreto n. </w:t>
      </w:r>
      <w:r w:rsidR="00474EE2">
        <w:rPr>
          <w:rFonts w:ascii="Garamond" w:hAnsi="Garamond" w:cs="Times New Roman"/>
          <w:b/>
          <w:sz w:val="24"/>
          <w:szCs w:val="24"/>
        </w:rPr>
        <w:t>23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del </w:t>
      </w:r>
      <w:r w:rsidR="00474EE2">
        <w:rPr>
          <w:rFonts w:ascii="Garamond" w:hAnsi="Garamond" w:cs="Times New Roman"/>
          <w:b/>
          <w:sz w:val="24"/>
          <w:szCs w:val="24"/>
        </w:rPr>
        <w:t>30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gennaio 20 dal Pr</w:t>
      </w:r>
      <w:r w:rsidR="00D95BE7">
        <w:rPr>
          <w:rFonts w:ascii="Garamond" w:hAnsi="Garamond" w:cs="Times New Roman"/>
          <w:b/>
          <w:sz w:val="24"/>
          <w:szCs w:val="24"/>
        </w:rPr>
        <w:t>esidente del Consiglio di Stato</w:t>
      </w:r>
    </w:p>
    <w:p w:rsidR="00D95BE7" w:rsidRDefault="00D95BE7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___________________________ nato/a </w:t>
      </w:r>
      <w:proofErr w:type="spellStart"/>
      <w:r w:rsidRPr="008E0AA9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8E0AA9">
        <w:rPr>
          <w:rFonts w:ascii="Garamond" w:eastAsia="Times New Roman" w:hAnsi="Garamond" w:cs="Times New Roman"/>
          <w:sz w:val="24"/>
          <w:szCs w:val="24"/>
        </w:rPr>
        <w:t xml:space="preserve">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lastRenderedPageBreak/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66113"/>
    <w:rsid w:val="00474EE2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7529F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D19BE"/>
    <w:rsid w:val="00C77028"/>
    <w:rsid w:val="00C77F4E"/>
    <w:rsid w:val="00CC3ADC"/>
    <w:rsid w:val="00D119C1"/>
    <w:rsid w:val="00D150E0"/>
    <w:rsid w:val="00D40B94"/>
    <w:rsid w:val="00D52FF6"/>
    <w:rsid w:val="00D60F26"/>
    <w:rsid w:val="00D616A9"/>
    <w:rsid w:val="00D6384A"/>
    <w:rsid w:val="00D6711E"/>
    <w:rsid w:val="00D95BE7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C8FBF-16BE-4BCE-9D30-845B43C4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VECCHI Claudio</cp:lastModifiedBy>
  <cp:revision>5</cp:revision>
  <cp:lastPrinted>2018-04-17T13:29:00Z</cp:lastPrinted>
  <dcterms:created xsi:type="dcterms:W3CDTF">2019-06-12T09:45:00Z</dcterms:created>
  <dcterms:modified xsi:type="dcterms:W3CDTF">2020-03-09T11:06:00Z</dcterms:modified>
</cp:coreProperties>
</file>