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76" w:rsidRDefault="00F05620">
      <w:r w:rsidRPr="00A254FF">
        <w:rPr>
          <w:rFonts w:ascii="Garamond" w:eastAsia="Times New Roman" w:hAnsi="Garamond"/>
          <w:color w:val="000000"/>
          <w:sz w:val="21"/>
          <w:szCs w:val="21"/>
        </w:rPr>
        <w:t xml:space="preserve">Energy World Impianti Tecnologici </w:t>
      </w:r>
      <w:r w:rsidRPr="00A254FF">
        <w:rPr>
          <w:rFonts w:ascii="Garamond" w:hAnsi="Garamond"/>
          <w:bCs/>
          <w:sz w:val="21"/>
          <w:szCs w:val="21"/>
        </w:rPr>
        <w:t>(C.F. 03876890983)</w:t>
      </w:r>
      <w:bookmarkStart w:id="0" w:name="_GoBack"/>
      <w:bookmarkEnd w:id="0"/>
    </w:p>
    <w:sectPr w:rsidR="00420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20"/>
    <w:rsid w:val="00420376"/>
    <w:rsid w:val="00F0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05B6-8962-480A-9613-AE131762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2019-11-28T14:53:00Z</dcterms:created>
  <dcterms:modified xsi:type="dcterms:W3CDTF">2019-11-28T14:53:00Z</dcterms:modified>
</cp:coreProperties>
</file>