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42D72" w14:textId="77777777" w:rsidR="000106C9" w:rsidRPr="009B2D1C" w:rsidRDefault="00D41FAD" w:rsidP="00006D43">
      <w:pPr>
        <w:spacing w:after="1081" w:line="278" w:lineRule="exact"/>
        <w:ind w:right="-61"/>
        <w:jc w:val="right"/>
        <w:textAlignment w:val="baseline"/>
        <w:rPr>
          <w:rFonts w:eastAsia="Times"/>
          <w:b/>
          <w:color w:val="000000"/>
          <w:sz w:val="24"/>
          <w:szCs w:val="24"/>
          <w:lang w:val="it-IT"/>
        </w:rPr>
      </w:pPr>
      <w:proofErr w:type="spellStart"/>
      <w:r w:rsidRPr="009B2D1C">
        <w:rPr>
          <w:rFonts w:eastAsia="Times"/>
          <w:b/>
          <w:color w:val="000000"/>
          <w:sz w:val="24"/>
          <w:szCs w:val="24"/>
          <w:lang w:val="it-IT"/>
        </w:rPr>
        <w:t>All</w:t>
      </w:r>
      <w:proofErr w:type="spellEnd"/>
      <w:r w:rsidRPr="009B2D1C">
        <w:rPr>
          <w:rFonts w:eastAsia="Times"/>
          <w:b/>
          <w:color w:val="000000"/>
          <w:sz w:val="24"/>
          <w:szCs w:val="24"/>
          <w:lang w:val="it-IT"/>
        </w:rPr>
        <w:t xml:space="preserve">. </w:t>
      </w:r>
      <w:r w:rsidR="001E6857">
        <w:rPr>
          <w:rFonts w:eastAsia="Times"/>
          <w:b/>
          <w:color w:val="000000"/>
          <w:sz w:val="24"/>
          <w:szCs w:val="24"/>
          <w:lang w:val="it-IT"/>
        </w:rPr>
        <w:t>b</w:t>
      </w:r>
      <w:r w:rsidRPr="009B2D1C">
        <w:rPr>
          <w:rFonts w:eastAsia="Times"/>
          <w:b/>
          <w:color w:val="000000"/>
          <w:sz w:val="24"/>
          <w:szCs w:val="24"/>
          <w:lang w:val="it-IT"/>
        </w:rPr>
        <w:t xml:space="preserve"> (DUVRI)</w:t>
      </w:r>
    </w:p>
    <w:p w14:paraId="0D042D73" w14:textId="77777777" w:rsidR="000106C9" w:rsidRPr="001E6857" w:rsidRDefault="00D41FAD" w:rsidP="00006D43">
      <w:pPr>
        <w:spacing w:after="202"/>
        <w:ind w:right="81"/>
        <w:jc w:val="center"/>
        <w:textAlignment w:val="baseline"/>
        <w:rPr>
          <w:sz w:val="24"/>
          <w:szCs w:val="24"/>
          <w:lang w:val="it-IT"/>
        </w:rPr>
      </w:pPr>
      <w:r w:rsidRPr="009B2D1C">
        <w:rPr>
          <w:noProof/>
          <w:sz w:val="24"/>
          <w:szCs w:val="24"/>
          <w:lang w:val="it-IT" w:eastAsia="it-IT"/>
        </w:rPr>
        <w:drawing>
          <wp:inline distT="0" distB="0" distL="0" distR="0" wp14:anchorId="0D042E16" wp14:editId="0D042E17">
            <wp:extent cx="628015" cy="6464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628015" cy="646430"/>
                    </a:xfrm>
                    <a:prstGeom prst="rect">
                      <a:avLst/>
                    </a:prstGeom>
                  </pic:spPr>
                </pic:pic>
              </a:graphicData>
            </a:graphic>
          </wp:inline>
        </w:drawing>
      </w:r>
    </w:p>
    <w:p w14:paraId="0D042D74" w14:textId="77777777" w:rsidR="000106C9" w:rsidRPr="009B2D1C" w:rsidRDefault="00FA03E4" w:rsidP="00006D43">
      <w:pPr>
        <w:spacing w:line="267" w:lineRule="exact"/>
        <w:jc w:val="center"/>
        <w:textAlignment w:val="baseline"/>
        <w:rPr>
          <w:rFonts w:eastAsia="Times"/>
          <w:b/>
          <w:color w:val="000000"/>
          <w:sz w:val="24"/>
          <w:szCs w:val="24"/>
          <w:lang w:val="it-IT"/>
        </w:rPr>
      </w:pPr>
      <w:r>
        <w:rPr>
          <w:rFonts w:eastAsia="Times"/>
          <w:b/>
          <w:color w:val="000000"/>
          <w:sz w:val="24"/>
          <w:szCs w:val="24"/>
          <w:lang w:val="it-IT"/>
        </w:rPr>
        <w:t>TRIBUNALE AMMIN</w:t>
      </w:r>
      <w:r w:rsidR="00D41FAD" w:rsidRPr="009B2D1C">
        <w:rPr>
          <w:rFonts w:eastAsia="Times"/>
          <w:b/>
          <w:color w:val="000000"/>
          <w:sz w:val="24"/>
          <w:szCs w:val="24"/>
          <w:lang w:val="it-IT"/>
        </w:rPr>
        <w:t>I</w:t>
      </w:r>
      <w:r>
        <w:rPr>
          <w:rFonts w:eastAsia="Times"/>
          <w:b/>
          <w:color w:val="000000"/>
          <w:sz w:val="24"/>
          <w:szCs w:val="24"/>
          <w:lang w:val="it-IT"/>
        </w:rPr>
        <w:t>S</w:t>
      </w:r>
      <w:r w:rsidR="00D41FAD" w:rsidRPr="009B2D1C">
        <w:rPr>
          <w:rFonts w:eastAsia="Times"/>
          <w:b/>
          <w:color w:val="000000"/>
          <w:sz w:val="24"/>
          <w:szCs w:val="24"/>
          <w:lang w:val="it-IT"/>
        </w:rPr>
        <w:t>TRATIVO REGIONALE PER IL VENETO</w:t>
      </w:r>
    </w:p>
    <w:p w14:paraId="0D042D75" w14:textId="77777777" w:rsidR="000106C9" w:rsidRPr="009B2D1C" w:rsidRDefault="00D41FAD" w:rsidP="00006D43">
      <w:pPr>
        <w:spacing w:before="177" w:line="283" w:lineRule="exact"/>
        <w:jc w:val="center"/>
        <w:textAlignment w:val="baseline"/>
        <w:rPr>
          <w:rFonts w:eastAsia="Times"/>
          <w:color w:val="000000"/>
          <w:sz w:val="24"/>
          <w:szCs w:val="24"/>
          <w:lang w:val="it-IT"/>
        </w:rPr>
      </w:pPr>
      <w:proofErr w:type="spellStart"/>
      <w:r w:rsidRPr="009B2D1C">
        <w:rPr>
          <w:rFonts w:eastAsia="Times"/>
          <w:color w:val="000000"/>
          <w:sz w:val="24"/>
          <w:szCs w:val="24"/>
          <w:lang w:val="it-IT"/>
        </w:rPr>
        <w:t>Cannaregio</w:t>
      </w:r>
      <w:proofErr w:type="spellEnd"/>
      <w:r w:rsidRPr="009B2D1C">
        <w:rPr>
          <w:rFonts w:eastAsia="Times"/>
          <w:color w:val="000000"/>
          <w:sz w:val="24"/>
          <w:szCs w:val="24"/>
          <w:lang w:val="it-IT"/>
        </w:rPr>
        <w:t xml:space="preserve"> 2277/78 – 30121 Venezia</w:t>
      </w:r>
    </w:p>
    <w:p w14:paraId="0D042D76"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7"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8"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9"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A"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B" w14:textId="77777777" w:rsidR="00006D43" w:rsidRPr="009B2D1C" w:rsidRDefault="00006D43" w:rsidP="00006D43">
      <w:pPr>
        <w:spacing w:line="508" w:lineRule="exact"/>
        <w:jc w:val="center"/>
        <w:textAlignment w:val="baseline"/>
        <w:rPr>
          <w:rFonts w:eastAsia="Times"/>
          <w:color w:val="000000"/>
          <w:spacing w:val="-14"/>
          <w:w w:val="105"/>
          <w:sz w:val="24"/>
          <w:szCs w:val="24"/>
          <w:lang w:val="it-IT"/>
        </w:rPr>
      </w:pPr>
    </w:p>
    <w:p w14:paraId="0D042D7C" w14:textId="77777777" w:rsidR="00F95CCB" w:rsidRPr="00F95CCB" w:rsidRDefault="00CC2ADC" w:rsidP="00F95CCB">
      <w:pPr>
        <w:autoSpaceDE w:val="0"/>
        <w:autoSpaceDN w:val="0"/>
        <w:adjustRightInd w:val="0"/>
        <w:spacing w:before="120"/>
        <w:rPr>
          <w:b/>
          <w:sz w:val="24"/>
          <w:szCs w:val="24"/>
          <w:lang w:val="it-IT"/>
        </w:rPr>
      </w:pPr>
      <w:r w:rsidRPr="00CC2ADC">
        <w:rPr>
          <w:b/>
          <w:sz w:val="24"/>
          <w:szCs w:val="24"/>
          <w:lang w:val="it-IT"/>
        </w:rPr>
        <w:t xml:space="preserve">Appalto </w:t>
      </w:r>
      <w:r w:rsidR="00F95CCB" w:rsidRPr="00F95CCB">
        <w:rPr>
          <w:b/>
          <w:sz w:val="24"/>
          <w:szCs w:val="24"/>
          <w:lang w:val="it-IT"/>
        </w:rPr>
        <w:t>per</w:t>
      </w:r>
      <w:r w:rsidR="00F95CCB" w:rsidRPr="00F95CCB">
        <w:rPr>
          <w:b/>
          <w:bCs/>
          <w:sz w:val="24"/>
          <w:szCs w:val="24"/>
          <w:lang w:val="it-IT"/>
        </w:rPr>
        <w:t xml:space="preserve"> l’affidamento del servizio di facchinaggio per il TAR per il Veneto, per gli </w:t>
      </w:r>
      <w:proofErr w:type="gramStart"/>
      <w:r w:rsidR="00F95CCB" w:rsidRPr="00F95CCB">
        <w:rPr>
          <w:b/>
          <w:bCs/>
          <w:sz w:val="24"/>
          <w:szCs w:val="24"/>
          <w:lang w:val="it-IT"/>
        </w:rPr>
        <w:t>anni  2020</w:t>
      </w:r>
      <w:proofErr w:type="gramEnd"/>
      <w:r w:rsidR="00F95CCB" w:rsidRPr="00F95CCB">
        <w:rPr>
          <w:b/>
          <w:bCs/>
          <w:sz w:val="24"/>
          <w:szCs w:val="24"/>
          <w:lang w:val="it-IT"/>
        </w:rPr>
        <w:t xml:space="preserve"> e 2021, con utilizzo del Mercato Elettronico. </w:t>
      </w:r>
    </w:p>
    <w:p w14:paraId="0D042D7D" w14:textId="77777777" w:rsidR="0086097B" w:rsidRDefault="0086097B" w:rsidP="00F95CCB">
      <w:pPr>
        <w:autoSpaceDE w:val="0"/>
        <w:autoSpaceDN w:val="0"/>
        <w:adjustRightInd w:val="0"/>
        <w:spacing w:before="120"/>
        <w:rPr>
          <w:b/>
          <w:bCs/>
          <w:sz w:val="24"/>
          <w:szCs w:val="24"/>
          <w:u w:val="single"/>
          <w:lang w:val="it-IT"/>
        </w:rPr>
      </w:pPr>
    </w:p>
    <w:p w14:paraId="0D042D7E" w14:textId="77777777" w:rsidR="00F95CCB" w:rsidRPr="0086097B" w:rsidRDefault="00F95CCB" w:rsidP="00F95CCB">
      <w:pPr>
        <w:autoSpaceDE w:val="0"/>
        <w:autoSpaceDN w:val="0"/>
        <w:adjustRightInd w:val="0"/>
        <w:spacing w:before="120"/>
        <w:rPr>
          <w:b/>
          <w:w w:val="96"/>
          <w:sz w:val="24"/>
          <w:szCs w:val="24"/>
          <w:u w:val="single"/>
          <w:lang w:val="it-IT"/>
        </w:rPr>
      </w:pPr>
      <w:r w:rsidRPr="0086097B">
        <w:rPr>
          <w:b/>
          <w:bCs/>
          <w:sz w:val="24"/>
          <w:szCs w:val="24"/>
          <w:u w:val="single"/>
          <w:lang w:val="it-IT"/>
        </w:rPr>
        <w:t>CIG:</w:t>
      </w:r>
      <w:r w:rsidRPr="0086097B">
        <w:rPr>
          <w:b/>
          <w:w w:val="96"/>
          <w:sz w:val="24"/>
          <w:szCs w:val="24"/>
          <w:u w:val="single"/>
          <w:lang w:val="it-IT"/>
        </w:rPr>
        <w:t xml:space="preserve"> </w:t>
      </w:r>
      <w:r w:rsidRPr="0086097B">
        <w:rPr>
          <w:rStyle w:val="Enfasigrassetto"/>
          <w:sz w:val="24"/>
          <w:szCs w:val="24"/>
          <w:shd w:val="clear" w:color="auto" w:fill="F9F9F9"/>
          <w:lang w:val="it-IT"/>
        </w:rPr>
        <w:t>Z162C036D6</w:t>
      </w:r>
    </w:p>
    <w:p w14:paraId="0D042D7F" w14:textId="77777777" w:rsidR="00E94BA5" w:rsidRPr="009B2D1C" w:rsidRDefault="00E94BA5" w:rsidP="00E94BA5">
      <w:pPr>
        <w:kinsoku w:val="0"/>
        <w:overflowPunct w:val="0"/>
        <w:spacing w:before="2" w:line="306" w:lineRule="exact"/>
        <w:ind w:right="-7"/>
        <w:textAlignment w:val="baseline"/>
        <w:rPr>
          <w:sz w:val="24"/>
          <w:szCs w:val="24"/>
          <w:lang w:val="it-IT"/>
        </w:rPr>
      </w:pPr>
    </w:p>
    <w:p w14:paraId="0D042D80" w14:textId="77777777" w:rsidR="00006D43" w:rsidRPr="009B2D1C" w:rsidRDefault="00006D43" w:rsidP="00006D43">
      <w:pPr>
        <w:kinsoku w:val="0"/>
        <w:overflowPunct w:val="0"/>
        <w:spacing w:before="2" w:line="306" w:lineRule="exact"/>
        <w:ind w:left="-1134" w:right="-7"/>
        <w:jc w:val="center"/>
        <w:textAlignment w:val="baseline"/>
        <w:rPr>
          <w:sz w:val="24"/>
          <w:szCs w:val="24"/>
          <w:lang w:val="it-IT"/>
        </w:rPr>
      </w:pPr>
    </w:p>
    <w:p w14:paraId="0D042D81" w14:textId="77777777" w:rsidR="00006D43" w:rsidRPr="009B2D1C" w:rsidRDefault="00006D43" w:rsidP="00006D43">
      <w:pPr>
        <w:kinsoku w:val="0"/>
        <w:overflowPunct w:val="0"/>
        <w:spacing w:before="2" w:line="306" w:lineRule="exact"/>
        <w:ind w:left="-1134" w:right="-7"/>
        <w:jc w:val="center"/>
        <w:textAlignment w:val="baseline"/>
        <w:rPr>
          <w:b/>
          <w:sz w:val="24"/>
          <w:szCs w:val="24"/>
          <w:lang w:val="it-IT"/>
        </w:rPr>
      </w:pPr>
    </w:p>
    <w:p w14:paraId="0D042D82" w14:textId="77777777" w:rsidR="00006D43" w:rsidRPr="009B2D1C" w:rsidRDefault="00006D43" w:rsidP="00006D43">
      <w:pPr>
        <w:kinsoku w:val="0"/>
        <w:overflowPunct w:val="0"/>
        <w:spacing w:before="2" w:line="306" w:lineRule="exact"/>
        <w:ind w:left="-1134" w:right="-7"/>
        <w:jc w:val="center"/>
        <w:textAlignment w:val="baseline"/>
        <w:rPr>
          <w:b/>
          <w:sz w:val="24"/>
          <w:szCs w:val="24"/>
          <w:lang w:val="it-IT"/>
        </w:rPr>
      </w:pPr>
    </w:p>
    <w:p w14:paraId="0D042D83" w14:textId="77777777" w:rsidR="00006D43" w:rsidRPr="009B2D1C" w:rsidRDefault="00006D43" w:rsidP="00006D43">
      <w:pPr>
        <w:kinsoku w:val="0"/>
        <w:overflowPunct w:val="0"/>
        <w:spacing w:before="2" w:line="306" w:lineRule="exact"/>
        <w:ind w:right="-7"/>
        <w:jc w:val="center"/>
        <w:textAlignment w:val="baseline"/>
        <w:rPr>
          <w:b/>
          <w:sz w:val="24"/>
          <w:szCs w:val="24"/>
          <w:lang w:val="it-IT"/>
        </w:rPr>
      </w:pPr>
      <w:r w:rsidRPr="009B2D1C">
        <w:rPr>
          <w:b/>
          <w:sz w:val="24"/>
          <w:szCs w:val="24"/>
          <w:lang w:val="it-IT"/>
        </w:rPr>
        <w:t>Documento Unico di Valutazione</w:t>
      </w:r>
    </w:p>
    <w:p w14:paraId="0D042D84" w14:textId="77777777" w:rsidR="00006D43" w:rsidRPr="009B2D1C" w:rsidRDefault="00006D43" w:rsidP="00006D43">
      <w:pPr>
        <w:kinsoku w:val="0"/>
        <w:overflowPunct w:val="0"/>
        <w:spacing w:before="2" w:line="306" w:lineRule="exact"/>
        <w:ind w:right="-7"/>
        <w:jc w:val="center"/>
        <w:textAlignment w:val="baseline"/>
        <w:rPr>
          <w:b/>
          <w:sz w:val="24"/>
          <w:szCs w:val="24"/>
          <w:lang w:val="it-IT"/>
        </w:rPr>
      </w:pPr>
      <w:proofErr w:type="gramStart"/>
      <w:r w:rsidRPr="009B2D1C">
        <w:rPr>
          <w:b/>
          <w:sz w:val="24"/>
          <w:szCs w:val="24"/>
          <w:lang w:val="it-IT"/>
        </w:rPr>
        <w:t>dei</w:t>
      </w:r>
      <w:proofErr w:type="gramEnd"/>
      <w:r w:rsidRPr="009B2D1C">
        <w:rPr>
          <w:b/>
          <w:sz w:val="24"/>
          <w:szCs w:val="24"/>
          <w:lang w:val="it-IT"/>
        </w:rPr>
        <w:t xml:space="preserve"> rischi interferenti</w:t>
      </w:r>
    </w:p>
    <w:p w14:paraId="0D042D85" w14:textId="77777777" w:rsidR="00006D43" w:rsidRPr="009B2D1C" w:rsidRDefault="00006D43" w:rsidP="00006D43">
      <w:pPr>
        <w:kinsoku w:val="0"/>
        <w:overflowPunct w:val="0"/>
        <w:spacing w:before="2" w:line="306" w:lineRule="exact"/>
        <w:ind w:right="-7"/>
        <w:jc w:val="center"/>
        <w:textAlignment w:val="baseline"/>
        <w:rPr>
          <w:b/>
          <w:sz w:val="24"/>
          <w:szCs w:val="24"/>
          <w:lang w:val="it-IT"/>
        </w:rPr>
      </w:pPr>
    </w:p>
    <w:p w14:paraId="0D042D86" w14:textId="77777777" w:rsidR="00006D43" w:rsidRPr="009B2D1C" w:rsidRDefault="00006D43" w:rsidP="00006D43">
      <w:pPr>
        <w:kinsoku w:val="0"/>
        <w:overflowPunct w:val="0"/>
        <w:spacing w:before="2" w:line="306" w:lineRule="exact"/>
        <w:ind w:right="-7"/>
        <w:jc w:val="center"/>
        <w:textAlignment w:val="baseline"/>
        <w:rPr>
          <w:b/>
          <w:sz w:val="24"/>
          <w:szCs w:val="24"/>
          <w:lang w:val="it-IT"/>
        </w:rPr>
      </w:pPr>
      <w:proofErr w:type="gramStart"/>
      <w:r w:rsidRPr="009B2D1C">
        <w:rPr>
          <w:b/>
          <w:sz w:val="24"/>
          <w:szCs w:val="24"/>
          <w:lang w:val="it-IT"/>
        </w:rPr>
        <w:t>ai</w:t>
      </w:r>
      <w:proofErr w:type="gramEnd"/>
      <w:r w:rsidRPr="009B2D1C">
        <w:rPr>
          <w:b/>
          <w:sz w:val="24"/>
          <w:szCs w:val="24"/>
          <w:lang w:val="it-IT"/>
        </w:rPr>
        <w:t xml:space="preserve"> sensi dell'art.26 </w:t>
      </w:r>
      <w:proofErr w:type="spellStart"/>
      <w:r w:rsidRPr="009B2D1C">
        <w:rPr>
          <w:b/>
          <w:sz w:val="24"/>
          <w:szCs w:val="24"/>
          <w:lang w:val="it-IT"/>
        </w:rPr>
        <w:t>D.Lgs.</w:t>
      </w:r>
      <w:proofErr w:type="spellEnd"/>
      <w:r w:rsidR="00FE135B">
        <w:rPr>
          <w:b/>
          <w:sz w:val="24"/>
          <w:szCs w:val="24"/>
          <w:lang w:val="it-IT"/>
        </w:rPr>
        <w:t xml:space="preserve"> n.81/2008</w:t>
      </w:r>
    </w:p>
    <w:p w14:paraId="0D042D87" w14:textId="77777777" w:rsidR="00006D43" w:rsidRPr="009B2D1C" w:rsidRDefault="00006D43" w:rsidP="00006D43">
      <w:pPr>
        <w:rPr>
          <w:b/>
          <w:sz w:val="24"/>
          <w:szCs w:val="24"/>
          <w:lang w:val="it-IT"/>
        </w:rPr>
      </w:pPr>
      <w:r w:rsidRPr="009B2D1C">
        <w:rPr>
          <w:b/>
          <w:sz w:val="24"/>
          <w:szCs w:val="24"/>
          <w:lang w:val="it-IT"/>
        </w:rPr>
        <w:br w:type="page"/>
      </w:r>
    </w:p>
    <w:p w14:paraId="0D042D88" w14:textId="77777777" w:rsidR="00006D43" w:rsidRPr="009B2D1C" w:rsidRDefault="00006D43">
      <w:pPr>
        <w:spacing w:line="508" w:lineRule="exact"/>
        <w:jc w:val="center"/>
        <w:textAlignment w:val="baseline"/>
        <w:rPr>
          <w:rFonts w:eastAsia="Times"/>
          <w:color w:val="000000"/>
          <w:spacing w:val="-14"/>
          <w:w w:val="105"/>
          <w:sz w:val="24"/>
          <w:szCs w:val="24"/>
          <w:lang w:val="it-IT"/>
        </w:rPr>
      </w:pPr>
    </w:p>
    <w:p w14:paraId="0D042D89" w14:textId="77777777" w:rsidR="000106C9" w:rsidRPr="009B2D1C" w:rsidRDefault="00D41FAD">
      <w:pPr>
        <w:spacing w:before="126" w:line="273" w:lineRule="exact"/>
        <w:ind w:right="72"/>
        <w:jc w:val="center"/>
        <w:textAlignment w:val="baseline"/>
        <w:rPr>
          <w:rFonts w:eastAsia="Times"/>
          <w:b/>
          <w:color w:val="000000"/>
          <w:sz w:val="24"/>
          <w:szCs w:val="24"/>
          <w:lang w:val="it-IT"/>
        </w:rPr>
      </w:pPr>
      <w:r w:rsidRPr="009B2D1C">
        <w:rPr>
          <w:rFonts w:eastAsia="Times"/>
          <w:b/>
          <w:color w:val="000000"/>
          <w:sz w:val="24"/>
          <w:szCs w:val="24"/>
          <w:lang w:val="it-IT"/>
        </w:rPr>
        <w:t>DISPOSIZIONI E NOTE INFORMATIVE</w:t>
      </w:r>
      <w:r w:rsidR="00B94B18" w:rsidRPr="009B2D1C">
        <w:rPr>
          <w:rFonts w:eastAsia="Times"/>
          <w:b/>
          <w:color w:val="000000"/>
          <w:sz w:val="24"/>
          <w:szCs w:val="24"/>
          <w:lang w:val="it-IT"/>
        </w:rPr>
        <w:t xml:space="preserve"> </w:t>
      </w:r>
      <w:r w:rsidRPr="009B2D1C">
        <w:rPr>
          <w:rFonts w:eastAsia="Times"/>
          <w:b/>
          <w:color w:val="000000"/>
          <w:sz w:val="24"/>
          <w:szCs w:val="24"/>
          <w:lang w:val="it-IT"/>
        </w:rPr>
        <w:t>SERVIZI</w:t>
      </w:r>
      <w:r w:rsidR="00B94B18" w:rsidRPr="009B2D1C">
        <w:rPr>
          <w:rFonts w:eastAsia="Times"/>
          <w:b/>
          <w:color w:val="000000"/>
          <w:sz w:val="24"/>
          <w:szCs w:val="24"/>
          <w:lang w:val="it-IT"/>
        </w:rPr>
        <w:t>O</w:t>
      </w:r>
    </w:p>
    <w:p w14:paraId="0D042D8A" w14:textId="77777777" w:rsidR="00B94B18" w:rsidRPr="009B2D1C" w:rsidRDefault="00B94B18">
      <w:pPr>
        <w:spacing w:before="126" w:line="273" w:lineRule="exact"/>
        <w:ind w:right="72"/>
        <w:jc w:val="center"/>
        <w:textAlignment w:val="baseline"/>
        <w:rPr>
          <w:rFonts w:eastAsia="Times"/>
          <w:b/>
          <w:color w:val="000000"/>
          <w:sz w:val="24"/>
          <w:szCs w:val="24"/>
          <w:lang w:val="it-IT"/>
        </w:rPr>
      </w:pPr>
    </w:p>
    <w:p w14:paraId="0D042D8B" w14:textId="77777777" w:rsidR="009B2D1C" w:rsidRPr="009B2D1C" w:rsidRDefault="009B2D1C" w:rsidP="009B2D1C">
      <w:pPr>
        <w:kinsoku w:val="0"/>
        <w:overflowPunct w:val="0"/>
        <w:spacing w:before="383" w:line="251" w:lineRule="exact"/>
        <w:textAlignment w:val="baseline"/>
        <w:rPr>
          <w:b/>
          <w:bCs/>
          <w:sz w:val="24"/>
          <w:szCs w:val="24"/>
          <w:lang w:val="it-IT"/>
        </w:rPr>
      </w:pPr>
      <w:r w:rsidRPr="009B2D1C">
        <w:rPr>
          <w:b/>
          <w:bCs/>
          <w:sz w:val="24"/>
          <w:szCs w:val="24"/>
          <w:lang w:val="it-IT"/>
        </w:rPr>
        <w:t>PREMESSA</w:t>
      </w:r>
    </w:p>
    <w:p w14:paraId="0D042D8C" w14:textId="77777777" w:rsidR="009B2D1C" w:rsidRPr="009B2D1C" w:rsidRDefault="009B2D1C" w:rsidP="009B2D1C">
      <w:pPr>
        <w:kinsoku w:val="0"/>
        <w:overflowPunct w:val="0"/>
        <w:spacing w:line="261" w:lineRule="exact"/>
        <w:jc w:val="both"/>
        <w:textAlignment w:val="baseline"/>
        <w:rPr>
          <w:spacing w:val="10"/>
          <w:sz w:val="24"/>
          <w:szCs w:val="24"/>
          <w:lang w:val="it-IT"/>
        </w:rPr>
      </w:pPr>
      <w:r w:rsidRPr="009B2D1C">
        <w:rPr>
          <w:spacing w:val="10"/>
          <w:sz w:val="24"/>
          <w:szCs w:val="24"/>
          <w:lang w:val="it-IT"/>
        </w:rPr>
        <w:t xml:space="preserve">Il presente documento di valutazione contiene le principali informazioni/prescrizioni in materia di sicurezza per fornire all'impresa appaltatrice o ai lavoratori autonomi dettagliate informazioni sui rischi specifici esistenti nell'ambiente in cui sono destinati ad operare e sulle misure di prevenzione e di emergenza adottate in relazione alla propria attività in ottemperanza all'art. 26, comma 1, lettera b), </w:t>
      </w:r>
      <w:proofErr w:type="spellStart"/>
      <w:r w:rsidRPr="009B2D1C">
        <w:rPr>
          <w:spacing w:val="10"/>
          <w:sz w:val="24"/>
          <w:szCs w:val="24"/>
          <w:lang w:val="it-IT"/>
        </w:rPr>
        <w:t>D.Lgs.</w:t>
      </w:r>
      <w:proofErr w:type="spellEnd"/>
      <w:r w:rsidRPr="009B2D1C">
        <w:rPr>
          <w:spacing w:val="10"/>
          <w:sz w:val="24"/>
          <w:szCs w:val="24"/>
          <w:lang w:val="it-IT"/>
        </w:rPr>
        <w:t xml:space="preserve"> 9 aprile 2008, n. 81, modificato dalla Legge 9 agosto 2013 n.98.</w:t>
      </w:r>
    </w:p>
    <w:p w14:paraId="0D042D8D" w14:textId="77777777" w:rsidR="009B2D1C" w:rsidRPr="009B2D1C" w:rsidRDefault="009B2D1C" w:rsidP="009B2D1C">
      <w:pPr>
        <w:kinsoku w:val="0"/>
        <w:overflowPunct w:val="0"/>
        <w:spacing w:line="261" w:lineRule="exact"/>
        <w:jc w:val="both"/>
        <w:textAlignment w:val="baseline"/>
        <w:rPr>
          <w:spacing w:val="10"/>
          <w:sz w:val="24"/>
          <w:szCs w:val="24"/>
          <w:lang w:val="it-IT"/>
        </w:rPr>
      </w:pPr>
    </w:p>
    <w:p w14:paraId="0D042D8E" w14:textId="77777777" w:rsidR="009B2D1C" w:rsidRPr="009B2D1C" w:rsidRDefault="009B2D1C" w:rsidP="009B2D1C">
      <w:pPr>
        <w:kinsoku w:val="0"/>
        <w:overflowPunct w:val="0"/>
        <w:spacing w:line="261" w:lineRule="exact"/>
        <w:jc w:val="both"/>
        <w:textAlignment w:val="baseline"/>
        <w:rPr>
          <w:spacing w:val="10"/>
          <w:sz w:val="24"/>
          <w:szCs w:val="24"/>
          <w:lang w:val="it-IT"/>
        </w:rPr>
      </w:pPr>
      <w:r w:rsidRPr="009B2D1C">
        <w:rPr>
          <w:spacing w:val="10"/>
          <w:sz w:val="24"/>
          <w:szCs w:val="24"/>
          <w:lang w:val="it-IT"/>
        </w:rPr>
        <w:t xml:space="preserve">I datori di lavoro, </w:t>
      </w:r>
      <w:r w:rsidR="00AE68C4">
        <w:rPr>
          <w:spacing w:val="10"/>
          <w:sz w:val="24"/>
          <w:szCs w:val="24"/>
          <w:lang w:val="it-IT"/>
        </w:rPr>
        <w:t>d</w:t>
      </w:r>
      <w:r w:rsidRPr="009B2D1C">
        <w:rPr>
          <w:spacing w:val="10"/>
          <w:sz w:val="24"/>
          <w:szCs w:val="24"/>
          <w:lang w:val="it-IT"/>
        </w:rPr>
        <w:t>evono promuovere la cooperazione ed il coordinamento, in particolare:</w:t>
      </w:r>
    </w:p>
    <w:p w14:paraId="0D042D8F" w14:textId="4614C543" w:rsidR="009B2D1C" w:rsidRDefault="009B2D1C" w:rsidP="009B2D1C">
      <w:pPr>
        <w:pStyle w:val="Paragrafoelenco"/>
        <w:numPr>
          <w:ilvl w:val="0"/>
          <w:numId w:val="4"/>
        </w:numPr>
        <w:kinsoku w:val="0"/>
        <w:overflowPunct w:val="0"/>
        <w:spacing w:line="261" w:lineRule="exact"/>
        <w:jc w:val="both"/>
        <w:textAlignment w:val="baseline"/>
        <w:rPr>
          <w:spacing w:val="10"/>
          <w:sz w:val="24"/>
          <w:szCs w:val="24"/>
          <w:lang w:val="it-IT"/>
        </w:rPr>
      </w:pPr>
      <w:proofErr w:type="gramStart"/>
      <w:r w:rsidRPr="009B2D1C">
        <w:rPr>
          <w:spacing w:val="10"/>
          <w:sz w:val="24"/>
          <w:szCs w:val="24"/>
          <w:lang w:val="it-IT"/>
        </w:rPr>
        <w:t>cooperano</w:t>
      </w:r>
      <w:proofErr w:type="gramEnd"/>
      <w:r w:rsidRPr="009B2D1C">
        <w:rPr>
          <w:spacing w:val="10"/>
          <w:sz w:val="24"/>
          <w:szCs w:val="24"/>
          <w:lang w:val="it-IT"/>
        </w:rPr>
        <w:t xml:space="preserve"> all'attuazione delle misure di prevenzione e protezione dai rischi sul lavoro incidenti sull'attività lavorativa oggetto dell'appalto;</w:t>
      </w:r>
    </w:p>
    <w:p w14:paraId="25E081D8" w14:textId="007FD3DE" w:rsidR="00922ECB" w:rsidRPr="00E8680B" w:rsidRDefault="00922ECB" w:rsidP="009B2D1C">
      <w:pPr>
        <w:pStyle w:val="Paragrafoelenco"/>
        <w:numPr>
          <w:ilvl w:val="0"/>
          <w:numId w:val="4"/>
        </w:numPr>
        <w:kinsoku w:val="0"/>
        <w:overflowPunct w:val="0"/>
        <w:spacing w:line="261" w:lineRule="exact"/>
        <w:jc w:val="both"/>
        <w:textAlignment w:val="baseline"/>
        <w:rPr>
          <w:spacing w:val="10"/>
          <w:sz w:val="24"/>
          <w:szCs w:val="24"/>
          <w:lang w:val="it-IT"/>
        </w:rPr>
      </w:pPr>
      <w:proofErr w:type="gramStart"/>
      <w:r w:rsidRPr="00E8680B">
        <w:rPr>
          <w:spacing w:val="10"/>
          <w:sz w:val="24"/>
          <w:szCs w:val="24"/>
          <w:lang w:val="it-IT"/>
        </w:rPr>
        <w:t>cooperano</w:t>
      </w:r>
      <w:proofErr w:type="gramEnd"/>
      <w:r w:rsidRPr="00E8680B">
        <w:rPr>
          <w:spacing w:val="10"/>
          <w:sz w:val="24"/>
          <w:szCs w:val="24"/>
          <w:lang w:val="it-IT"/>
        </w:rPr>
        <w:t xml:space="preserve"> all’attuazione delle misure di prevenzione e protezione per contrastare la diffusione del virus COVID-19;</w:t>
      </w:r>
    </w:p>
    <w:p w14:paraId="0D042D90" w14:textId="77777777" w:rsidR="009B2D1C" w:rsidRPr="009B2D1C" w:rsidRDefault="009B2D1C" w:rsidP="009B2D1C">
      <w:pPr>
        <w:pStyle w:val="Paragrafoelenco"/>
        <w:numPr>
          <w:ilvl w:val="0"/>
          <w:numId w:val="4"/>
        </w:numPr>
        <w:kinsoku w:val="0"/>
        <w:overflowPunct w:val="0"/>
        <w:spacing w:line="261" w:lineRule="exact"/>
        <w:jc w:val="both"/>
        <w:textAlignment w:val="baseline"/>
        <w:rPr>
          <w:spacing w:val="10"/>
          <w:sz w:val="24"/>
          <w:szCs w:val="24"/>
          <w:lang w:val="it-IT"/>
        </w:rPr>
      </w:pPr>
      <w:proofErr w:type="gramStart"/>
      <w:r w:rsidRPr="009B2D1C">
        <w:rPr>
          <w:spacing w:val="10"/>
          <w:sz w:val="24"/>
          <w:szCs w:val="24"/>
          <w:lang w:val="it-IT"/>
        </w:rPr>
        <w:t>coordinano</w:t>
      </w:r>
      <w:proofErr w:type="gramEnd"/>
      <w:r w:rsidRPr="009B2D1C">
        <w:rPr>
          <w:spacing w:val="10"/>
          <w:sz w:val="24"/>
          <w:szCs w:val="24"/>
          <w:lang w:val="it-IT"/>
        </w:rPr>
        <w:t xml:space="preserve"> gli interventi di protezione e prevenzione dai rischi cui sono esposti i lavoratori, informandosi reciprocamente anche al fine di eliminare rischi dovuti alle interferenze tra i lavori delle diverse imprese coinvolte nell'esecuzione dell'opera complessiva; attuano misure di prevenzione e protezione dai rischi derivanti dall'attività oggetto dell'appalto.</w:t>
      </w:r>
    </w:p>
    <w:p w14:paraId="0D042D91" w14:textId="77777777" w:rsidR="009B2D1C" w:rsidRPr="009B2D1C" w:rsidRDefault="009B2D1C" w:rsidP="009B2D1C">
      <w:pPr>
        <w:kinsoku w:val="0"/>
        <w:overflowPunct w:val="0"/>
        <w:spacing w:line="261" w:lineRule="exact"/>
        <w:jc w:val="both"/>
        <w:textAlignment w:val="baseline"/>
        <w:rPr>
          <w:spacing w:val="10"/>
          <w:sz w:val="24"/>
          <w:szCs w:val="24"/>
          <w:lang w:val="it-IT"/>
        </w:rPr>
      </w:pPr>
    </w:p>
    <w:p w14:paraId="0D042D92" w14:textId="77777777" w:rsidR="0086097B" w:rsidRDefault="00D41FAD" w:rsidP="00B751D8">
      <w:pPr>
        <w:autoSpaceDE w:val="0"/>
        <w:autoSpaceDN w:val="0"/>
        <w:adjustRightInd w:val="0"/>
        <w:spacing w:before="120"/>
        <w:jc w:val="both"/>
        <w:rPr>
          <w:bCs/>
          <w:sz w:val="24"/>
          <w:szCs w:val="24"/>
          <w:lang w:val="it-IT"/>
        </w:rPr>
      </w:pPr>
      <w:r w:rsidRPr="009B2D1C">
        <w:rPr>
          <w:spacing w:val="10"/>
          <w:sz w:val="24"/>
          <w:szCs w:val="24"/>
          <w:lang w:val="it-IT"/>
        </w:rPr>
        <w:t xml:space="preserve">Il presente documento è un </w:t>
      </w:r>
      <w:r w:rsidRPr="009B6435">
        <w:rPr>
          <w:spacing w:val="10"/>
          <w:sz w:val="24"/>
          <w:szCs w:val="24"/>
          <w:lang w:val="it-IT"/>
        </w:rPr>
        <w:t xml:space="preserve">allegato </w:t>
      </w:r>
      <w:r w:rsidR="00F07BE2" w:rsidRPr="00F07BE2">
        <w:rPr>
          <w:sz w:val="24"/>
          <w:szCs w:val="24"/>
          <w:lang w:val="it-IT"/>
        </w:rPr>
        <w:t>dell’appalto</w:t>
      </w:r>
      <w:r w:rsidR="00F07BE2" w:rsidRPr="00F07BE2">
        <w:rPr>
          <w:bCs/>
          <w:sz w:val="24"/>
          <w:szCs w:val="24"/>
          <w:lang w:val="it-IT"/>
        </w:rPr>
        <w:t xml:space="preserve"> </w:t>
      </w:r>
      <w:r w:rsidR="00F07BE2" w:rsidRPr="00F80B4D">
        <w:rPr>
          <w:bCs/>
          <w:sz w:val="24"/>
          <w:szCs w:val="24"/>
          <w:lang w:val="it-IT"/>
        </w:rPr>
        <w:t xml:space="preserve">del </w:t>
      </w:r>
      <w:r w:rsidR="00F80B4D" w:rsidRPr="00F80B4D">
        <w:rPr>
          <w:bCs/>
          <w:sz w:val="24"/>
          <w:szCs w:val="24"/>
          <w:lang w:val="it-IT"/>
        </w:rPr>
        <w:t xml:space="preserve">servizio di facchinaggio </w:t>
      </w:r>
      <w:r w:rsidR="00A309C4">
        <w:rPr>
          <w:bCs/>
          <w:sz w:val="24"/>
          <w:szCs w:val="24"/>
          <w:lang w:val="it-IT"/>
        </w:rPr>
        <w:t xml:space="preserve">per il Tar per il Veneto </w:t>
      </w:r>
      <w:r w:rsidR="00F80B4D" w:rsidRPr="00F80B4D">
        <w:rPr>
          <w:bCs/>
          <w:sz w:val="24"/>
          <w:szCs w:val="24"/>
          <w:lang w:val="it-IT"/>
        </w:rPr>
        <w:t xml:space="preserve">da effettuarsi </w:t>
      </w:r>
      <w:r w:rsidR="0086097B">
        <w:rPr>
          <w:bCs/>
          <w:sz w:val="24"/>
          <w:szCs w:val="24"/>
          <w:lang w:val="it-IT"/>
        </w:rPr>
        <w:t xml:space="preserve">presso le </w:t>
      </w:r>
      <w:proofErr w:type="gramStart"/>
      <w:r w:rsidR="0086097B">
        <w:rPr>
          <w:bCs/>
          <w:sz w:val="24"/>
          <w:szCs w:val="24"/>
          <w:lang w:val="it-IT"/>
        </w:rPr>
        <w:t xml:space="preserve">sedi </w:t>
      </w:r>
      <w:r w:rsidR="00B751D8" w:rsidRPr="00B751D8">
        <w:rPr>
          <w:bCs/>
          <w:sz w:val="24"/>
          <w:szCs w:val="24"/>
          <w:lang w:val="it-IT"/>
        </w:rPr>
        <w:t xml:space="preserve"> del</w:t>
      </w:r>
      <w:proofErr w:type="gramEnd"/>
      <w:r w:rsidR="00B751D8" w:rsidRPr="00B751D8">
        <w:rPr>
          <w:bCs/>
          <w:sz w:val="24"/>
          <w:szCs w:val="24"/>
          <w:lang w:val="it-IT"/>
        </w:rPr>
        <w:t xml:space="preserve"> TAR per il Veneto</w:t>
      </w:r>
    </w:p>
    <w:p w14:paraId="0D042D93" w14:textId="77777777" w:rsidR="000106C9" w:rsidRDefault="009B2D1C" w:rsidP="009B2D1C">
      <w:pPr>
        <w:kinsoku w:val="0"/>
        <w:overflowPunct w:val="0"/>
        <w:spacing w:line="261" w:lineRule="exact"/>
        <w:jc w:val="both"/>
        <w:textAlignment w:val="baseline"/>
        <w:rPr>
          <w:spacing w:val="10"/>
          <w:sz w:val="24"/>
          <w:szCs w:val="24"/>
          <w:lang w:val="it-IT"/>
        </w:rPr>
      </w:pPr>
      <w:r>
        <w:rPr>
          <w:spacing w:val="10"/>
          <w:sz w:val="24"/>
          <w:szCs w:val="24"/>
          <w:lang w:val="it-IT"/>
        </w:rPr>
        <w:t xml:space="preserve">In relazione a </w:t>
      </w:r>
      <w:proofErr w:type="gramStart"/>
      <w:r>
        <w:rPr>
          <w:spacing w:val="10"/>
          <w:sz w:val="24"/>
          <w:szCs w:val="24"/>
          <w:lang w:val="it-IT"/>
        </w:rPr>
        <w:t>quest</w:t>
      </w:r>
      <w:r w:rsidR="00776C3E">
        <w:rPr>
          <w:spacing w:val="10"/>
          <w:sz w:val="24"/>
          <w:szCs w:val="24"/>
          <w:lang w:val="it-IT"/>
        </w:rPr>
        <w:t xml:space="preserve">e </w:t>
      </w:r>
      <w:r w:rsidR="00D41FAD" w:rsidRPr="009B2D1C">
        <w:rPr>
          <w:spacing w:val="10"/>
          <w:sz w:val="24"/>
          <w:szCs w:val="24"/>
          <w:lang w:val="it-IT"/>
        </w:rPr>
        <w:t xml:space="preserve"> attività</w:t>
      </w:r>
      <w:proofErr w:type="gramEnd"/>
      <w:r w:rsidR="00D41FAD" w:rsidRPr="009B2D1C">
        <w:rPr>
          <w:spacing w:val="10"/>
          <w:sz w:val="24"/>
          <w:szCs w:val="24"/>
          <w:lang w:val="it-IT"/>
        </w:rPr>
        <w:t xml:space="preserve"> sono individuate prescrizioni in mater</w:t>
      </w:r>
      <w:r w:rsidR="00FE135B">
        <w:rPr>
          <w:spacing w:val="10"/>
          <w:sz w:val="24"/>
          <w:szCs w:val="24"/>
          <w:lang w:val="it-IT"/>
        </w:rPr>
        <w:t>ia di sicurezza per fornire alla impresa appaltatrice</w:t>
      </w:r>
      <w:r w:rsidR="00D41FAD" w:rsidRPr="009B2D1C">
        <w:rPr>
          <w:spacing w:val="10"/>
          <w:sz w:val="24"/>
          <w:szCs w:val="24"/>
          <w:lang w:val="it-IT"/>
        </w:rPr>
        <w:t xml:space="preserve"> informazioni su come eliminare o ridurre i rischi da interferenze, causati dall’attività affidata e afferenti le prestazioni delle attività oggetto del servizio di cui trattasi, descritte nel relativo disciplinare di gara.</w:t>
      </w:r>
    </w:p>
    <w:p w14:paraId="0D042D94" w14:textId="77777777" w:rsidR="009B2D1C" w:rsidRDefault="009B2D1C" w:rsidP="009B2D1C">
      <w:pPr>
        <w:kinsoku w:val="0"/>
        <w:overflowPunct w:val="0"/>
        <w:spacing w:line="261" w:lineRule="exact"/>
        <w:jc w:val="both"/>
        <w:textAlignment w:val="baseline"/>
        <w:rPr>
          <w:spacing w:val="10"/>
          <w:sz w:val="24"/>
          <w:szCs w:val="24"/>
          <w:lang w:val="it-IT"/>
        </w:rPr>
      </w:pPr>
    </w:p>
    <w:p w14:paraId="0D042D95" w14:textId="77777777" w:rsidR="0086097B" w:rsidRDefault="0086097B" w:rsidP="009B2D1C">
      <w:pPr>
        <w:kinsoku w:val="0"/>
        <w:overflowPunct w:val="0"/>
        <w:spacing w:line="261" w:lineRule="exact"/>
        <w:jc w:val="both"/>
        <w:textAlignment w:val="baseline"/>
        <w:rPr>
          <w:b/>
          <w:spacing w:val="10"/>
          <w:sz w:val="24"/>
          <w:szCs w:val="24"/>
          <w:lang w:val="it-IT"/>
        </w:rPr>
      </w:pPr>
    </w:p>
    <w:p w14:paraId="0D042D96" w14:textId="77777777" w:rsidR="000106C9" w:rsidRPr="0081545E" w:rsidRDefault="00D41FAD" w:rsidP="009B2D1C">
      <w:pPr>
        <w:kinsoku w:val="0"/>
        <w:overflowPunct w:val="0"/>
        <w:spacing w:line="261" w:lineRule="exact"/>
        <w:jc w:val="both"/>
        <w:textAlignment w:val="baseline"/>
        <w:rPr>
          <w:b/>
          <w:spacing w:val="10"/>
          <w:sz w:val="24"/>
          <w:szCs w:val="24"/>
          <w:lang w:val="it-IT"/>
        </w:rPr>
      </w:pPr>
      <w:r w:rsidRPr="0081545E">
        <w:rPr>
          <w:b/>
          <w:spacing w:val="10"/>
          <w:sz w:val="24"/>
          <w:szCs w:val="24"/>
          <w:lang w:val="it-IT"/>
        </w:rPr>
        <w:t>VALUTAZIONE DEI RISCHI DA INTERFERENZA E MISURE DA ADOTTARE PER LA LORO RIDUZIONE.</w:t>
      </w:r>
    </w:p>
    <w:p w14:paraId="0D042D97" w14:textId="77777777" w:rsidR="000106C9" w:rsidRPr="009B2D1C" w:rsidRDefault="00D41FAD">
      <w:pPr>
        <w:spacing w:before="276" w:line="276" w:lineRule="exact"/>
        <w:ind w:right="72"/>
        <w:jc w:val="both"/>
        <w:textAlignment w:val="baseline"/>
        <w:rPr>
          <w:rFonts w:eastAsia="Times"/>
          <w:color w:val="000000"/>
          <w:sz w:val="24"/>
          <w:szCs w:val="24"/>
          <w:lang w:val="it-IT"/>
        </w:rPr>
      </w:pPr>
      <w:r w:rsidRPr="009B2D1C">
        <w:rPr>
          <w:rFonts w:eastAsia="Times"/>
          <w:color w:val="000000"/>
          <w:sz w:val="24"/>
          <w:szCs w:val="24"/>
          <w:lang w:val="it-IT"/>
        </w:rPr>
        <w:t xml:space="preserve">Nello svolgere la prestazione oggetto dell’appalto il personale della ditta appaltatrice dovrà usare ogni cautela per evitare rischi di interferenza con i dipendenti </w:t>
      </w:r>
      <w:r w:rsidR="00B03A2D">
        <w:rPr>
          <w:rFonts w:eastAsia="Times"/>
          <w:color w:val="000000"/>
          <w:sz w:val="24"/>
          <w:szCs w:val="24"/>
          <w:lang w:val="it-IT"/>
        </w:rPr>
        <w:t>del Tar che congiuntamente prestano servizio</w:t>
      </w:r>
      <w:r w:rsidRPr="009B2D1C">
        <w:rPr>
          <w:rFonts w:eastAsia="Times"/>
          <w:color w:val="000000"/>
          <w:sz w:val="24"/>
          <w:szCs w:val="24"/>
          <w:lang w:val="it-IT"/>
        </w:rPr>
        <w:t>.</w:t>
      </w:r>
    </w:p>
    <w:p w14:paraId="0D042D98" w14:textId="77777777" w:rsidR="000106C9" w:rsidRPr="009B2D1C" w:rsidRDefault="00D41FAD">
      <w:pPr>
        <w:spacing w:line="274" w:lineRule="exact"/>
        <w:ind w:right="72"/>
        <w:jc w:val="both"/>
        <w:textAlignment w:val="baseline"/>
        <w:rPr>
          <w:rFonts w:eastAsia="Times"/>
          <w:color w:val="000000"/>
          <w:sz w:val="24"/>
          <w:szCs w:val="24"/>
          <w:lang w:val="it-IT"/>
        </w:rPr>
      </w:pPr>
      <w:r w:rsidRPr="009B2D1C">
        <w:rPr>
          <w:rFonts w:eastAsia="Times"/>
          <w:color w:val="000000"/>
          <w:sz w:val="24"/>
          <w:szCs w:val="24"/>
          <w:lang w:val="it-IT"/>
        </w:rPr>
        <w:t>In particolare si precisa che:</w:t>
      </w:r>
    </w:p>
    <w:p w14:paraId="0D042D99" w14:textId="77777777" w:rsidR="000106C9" w:rsidRPr="0069404B" w:rsidRDefault="00D41FAD" w:rsidP="0069404B">
      <w:pPr>
        <w:pStyle w:val="Paragrafoelenco"/>
        <w:numPr>
          <w:ilvl w:val="0"/>
          <w:numId w:val="5"/>
        </w:numPr>
        <w:spacing w:line="276" w:lineRule="exact"/>
        <w:ind w:right="72"/>
        <w:jc w:val="both"/>
        <w:textAlignment w:val="baseline"/>
        <w:rPr>
          <w:rFonts w:eastAsia="Lucida Console"/>
          <w:color w:val="000000"/>
          <w:sz w:val="24"/>
          <w:szCs w:val="24"/>
          <w:lang w:val="it-IT"/>
        </w:rPr>
      </w:pPr>
      <w:proofErr w:type="gramStart"/>
      <w:r w:rsidRPr="0069404B">
        <w:rPr>
          <w:rFonts w:eastAsia="Times"/>
          <w:color w:val="000000"/>
          <w:sz w:val="24"/>
          <w:szCs w:val="24"/>
          <w:lang w:val="it-IT"/>
        </w:rPr>
        <w:t>l’esecuzione</w:t>
      </w:r>
      <w:proofErr w:type="gramEnd"/>
      <w:r w:rsidRPr="0069404B">
        <w:rPr>
          <w:rFonts w:eastAsia="Times"/>
          <w:color w:val="000000"/>
          <w:sz w:val="24"/>
          <w:szCs w:val="24"/>
          <w:lang w:val="it-IT"/>
        </w:rPr>
        <w:t xml:space="preserve"> delle attività dell’interven</w:t>
      </w:r>
      <w:r w:rsidR="00B03A2D">
        <w:rPr>
          <w:rFonts w:eastAsia="Times"/>
          <w:color w:val="000000"/>
          <w:sz w:val="24"/>
          <w:szCs w:val="24"/>
          <w:lang w:val="it-IT"/>
        </w:rPr>
        <w:t xml:space="preserve">to affidato presso </w:t>
      </w:r>
      <w:r w:rsidR="0086097B">
        <w:rPr>
          <w:rFonts w:eastAsia="Times"/>
          <w:color w:val="000000"/>
          <w:sz w:val="24"/>
          <w:szCs w:val="24"/>
          <w:lang w:val="it-IT"/>
        </w:rPr>
        <w:t xml:space="preserve">le sedi </w:t>
      </w:r>
      <w:r w:rsidR="00B03A2D">
        <w:rPr>
          <w:rFonts w:eastAsia="Times"/>
          <w:color w:val="000000"/>
          <w:sz w:val="24"/>
          <w:szCs w:val="24"/>
          <w:lang w:val="it-IT"/>
        </w:rPr>
        <w:t xml:space="preserve">del </w:t>
      </w:r>
      <w:r w:rsidRPr="0069404B">
        <w:rPr>
          <w:rFonts w:eastAsia="Times"/>
          <w:color w:val="000000"/>
          <w:sz w:val="24"/>
          <w:szCs w:val="24"/>
          <w:lang w:val="it-IT"/>
        </w:rPr>
        <w:t>TAR Veneto dovranno essere svolte sotto la direzione e sorveglianza della Ditta affidataria dell’appalto; pertanto, nessuna responsabilità potrà essere imputata al TAR per il Veneto per eventuali danni a persone e/o cose (sia di proprietà che di terzi) che possono verificarsi nell’esecuzione del servizio;</w:t>
      </w:r>
    </w:p>
    <w:p w14:paraId="0D042D9A" w14:textId="77777777" w:rsidR="000106C9" w:rsidRPr="0069404B" w:rsidRDefault="00D41FAD" w:rsidP="0069404B">
      <w:pPr>
        <w:pStyle w:val="Paragrafoelenco"/>
        <w:numPr>
          <w:ilvl w:val="0"/>
          <w:numId w:val="5"/>
        </w:numPr>
        <w:spacing w:line="274" w:lineRule="exact"/>
        <w:ind w:right="72"/>
        <w:jc w:val="both"/>
        <w:textAlignment w:val="baseline"/>
        <w:rPr>
          <w:rFonts w:eastAsia="Lucida Console"/>
          <w:color w:val="000000"/>
          <w:sz w:val="24"/>
          <w:szCs w:val="24"/>
          <w:lang w:val="it-IT"/>
        </w:rPr>
      </w:pPr>
      <w:proofErr w:type="gramStart"/>
      <w:r w:rsidRPr="0069404B">
        <w:rPr>
          <w:rFonts w:eastAsia="Times"/>
          <w:color w:val="000000"/>
          <w:sz w:val="24"/>
          <w:szCs w:val="24"/>
          <w:lang w:val="it-IT"/>
        </w:rPr>
        <w:t>il</w:t>
      </w:r>
      <w:proofErr w:type="gramEnd"/>
      <w:r w:rsidRPr="0069404B">
        <w:rPr>
          <w:rFonts w:eastAsia="Times"/>
          <w:color w:val="000000"/>
          <w:sz w:val="24"/>
          <w:szCs w:val="24"/>
          <w:lang w:val="it-IT"/>
        </w:rPr>
        <w:t xml:space="preserve"> personale della Ditta appaltatrice deve essere munito ed esporre l'apposita tessera di riconoscimento corredata di fotografia, generalità del lavoratore ed indicazione del datore di lavoro;</w:t>
      </w:r>
    </w:p>
    <w:p w14:paraId="0D042D9B" w14:textId="77777777" w:rsidR="000106C9" w:rsidRPr="0069404B" w:rsidRDefault="00D41FAD" w:rsidP="0069404B">
      <w:pPr>
        <w:pStyle w:val="Paragrafoelenco"/>
        <w:numPr>
          <w:ilvl w:val="0"/>
          <w:numId w:val="5"/>
        </w:numPr>
        <w:spacing w:before="2" w:line="276" w:lineRule="exact"/>
        <w:ind w:right="72"/>
        <w:jc w:val="both"/>
        <w:textAlignment w:val="baseline"/>
        <w:rPr>
          <w:rFonts w:eastAsia="Lucida Console"/>
          <w:color w:val="000000"/>
          <w:sz w:val="24"/>
          <w:szCs w:val="24"/>
          <w:lang w:val="it-IT"/>
        </w:rPr>
      </w:pPr>
      <w:proofErr w:type="gramStart"/>
      <w:r w:rsidRPr="0069404B">
        <w:rPr>
          <w:rFonts w:eastAsia="Times"/>
          <w:color w:val="000000"/>
          <w:sz w:val="24"/>
          <w:szCs w:val="24"/>
          <w:lang w:val="it-IT"/>
        </w:rPr>
        <w:t>l’osservanza</w:t>
      </w:r>
      <w:proofErr w:type="gramEnd"/>
      <w:r w:rsidRPr="0069404B">
        <w:rPr>
          <w:rFonts w:eastAsia="Times"/>
          <w:color w:val="000000"/>
          <w:sz w:val="24"/>
          <w:szCs w:val="24"/>
          <w:lang w:val="it-IT"/>
        </w:rPr>
        <w:t xml:space="preserve"> di tutte le norme in materia di sicurezza e igiene sul lavoro, nonché di tutte le misure di tutela e delle cautele necessarie a prevenire i rischi specifici propri dell’ Impresa e/o attività sono a totale ed esclusivo carico della Ditta appaltatrice;</w:t>
      </w:r>
    </w:p>
    <w:p w14:paraId="0D042D9C" w14:textId="77777777" w:rsidR="000106C9" w:rsidRPr="0069404B" w:rsidRDefault="00D41FAD" w:rsidP="0069404B">
      <w:pPr>
        <w:pStyle w:val="Paragrafoelenco"/>
        <w:numPr>
          <w:ilvl w:val="0"/>
          <w:numId w:val="5"/>
        </w:numPr>
        <w:spacing w:line="275" w:lineRule="exact"/>
        <w:ind w:right="72"/>
        <w:jc w:val="both"/>
        <w:textAlignment w:val="baseline"/>
        <w:rPr>
          <w:rFonts w:eastAsia="Lucida Console"/>
          <w:color w:val="000000"/>
          <w:sz w:val="24"/>
          <w:szCs w:val="24"/>
          <w:lang w:val="it-IT"/>
        </w:rPr>
      </w:pPr>
      <w:proofErr w:type="gramStart"/>
      <w:r w:rsidRPr="0069404B">
        <w:rPr>
          <w:rFonts w:eastAsia="Times"/>
          <w:color w:val="000000"/>
          <w:sz w:val="24"/>
          <w:szCs w:val="24"/>
          <w:lang w:val="it-IT"/>
        </w:rPr>
        <w:lastRenderedPageBreak/>
        <w:t>sussiste</w:t>
      </w:r>
      <w:proofErr w:type="gramEnd"/>
      <w:r w:rsidRPr="0069404B">
        <w:rPr>
          <w:rFonts w:eastAsia="Times"/>
          <w:color w:val="000000"/>
          <w:sz w:val="24"/>
          <w:szCs w:val="24"/>
          <w:lang w:val="it-IT"/>
        </w:rPr>
        <w:t xml:space="preserve"> l’obbligo da parte della Ditta appaltatrice di informare la Stazione Appaltante in merito agli eventuali rischi derivanti dall’attività che potrebbero interferire con la normale attività istituzionale della Stazione Appaltante;</w:t>
      </w:r>
    </w:p>
    <w:p w14:paraId="6F3AA17C" w14:textId="77777777" w:rsidR="00922ECB" w:rsidRDefault="00D41FAD" w:rsidP="0069404B">
      <w:pPr>
        <w:pStyle w:val="Paragrafoelenco"/>
        <w:numPr>
          <w:ilvl w:val="0"/>
          <w:numId w:val="5"/>
        </w:numPr>
        <w:spacing w:line="276" w:lineRule="exact"/>
        <w:ind w:right="72"/>
        <w:jc w:val="both"/>
        <w:textAlignment w:val="baseline"/>
        <w:rPr>
          <w:rFonts w:eastAsia="Times"/>
          <w:color w:val="000000"/>
          <w:spacing w:val="2"/>
          <w:sz w:val="24"/>
          <w:szCs w:val="24"/>
          <w:lang w:val="it-IT"/>
        </w:rPr>
      </w:pPr>
      <w:proofErr w:type="gramStart"/>
      <w:r w:rsidRPr="0069404B">
        <w:rPr>
          <w:rFonts w:eastAsia="Times"/>
          <w:color w:val="000000"/>
          <w:sz w:val="24"/>
          <w:szCs w:val="24"/>
          <w:lang w:val="it-IT"/>
        </w:rPr>
        <w:t>sussiste</w:t>
      </w:r>
      <w:proofErr w:type="gramEnd"/>
      <w:r w:rsidRPr="0069404B">
        <w:rPr>
          <w:rFonts w:eastAsia="Times"/>
          <w:color w:val="000000"/>
          <w:sz w:val="24"/>
          <w:szCs w:val="24"/>
          <w:lang w:val="it-IT"/>
        </w:rPr>
        <w:t xml:space="preserve"> l’obbligo da parte della Ditta appaltatrice di cooperare e di coordinarsi con il TAR per definire le misure di sicurezza da adottarsi per eliminare gli eventuali rischi dovuti alle</w:t>
      </w:r>
      <w:r w:rsidR="00FA03E4">
        <w:rPr>
          <w:rFonts w:eastAsia="Times"/>
          <w:color w:val="000000"/>
          <w:sz w:val="24"/>
          <w:szCs w:val="24"/>
          <w:lang w:val="it-IT"/>
        </w:rPr>
        <w:t xml:space="preserve"> </w:t>
      </w:r>
      <w:r w:rsidRPr="0069404B">
        <w:rPr>
          <w:rFonts w:eastAsia="Times"/>
          <w:color w:val="000000"/>
          <w:spacing w:val="2"/>
          <w:sz w:val="24"/>
          <w:szCs w:val="24"/>
          <w:lang w:val="it-IT"/>
        </w:rPr>
        <w:t>interferenze tra il servizio oggetto dell’appalto e l’attività istituzionale della Stazione Appaltante</w:t>
      </w:r>
      <w:r w:rsidR="00922ECB">
        <w:rPr>
          <w:rFonts w:eastAsia="Times"/>
          <w:color w:val="000000"/>
          <w:spacing w:val="2"/>
          <w:sz w:val="24"/>
          <w:szCs w:val="24"/>
          <w:lang w:val="it-IT"/>
        </w:rPr>
        <w:t>;</w:t>
      </w:r>
    </w:p>
    <w:p w14:paraId="0D042D9D" w14:textId="7698DFF1" w:rsidR="000106C9" w:rsidRPr="00E8680B" w:rsidRDefault="00922ECB" w:rsidP="00922ECB">
      <w:pPr>
        <w:pStyle w:val="Paragrafoelenco"/>
        <w:numPr>
          <w:ilvl w:val="0"/>
          <w:numId w:val="5"/>
        </w:numPr>
        <w:spacing w:line="276" w:lineRule="exact"/>
        <w:ind w:right="72"/>
        <w:jc w:val="both"/>
        <w:textAlignment w:val="baseline"/>
        <w:rPr>
          <w:rFonts w:eastAsia="Times"/>
          <w:color w:val="000000"/>
          <w:spacing w:val="2"/>
          <w:sz w:val="24"/>
          <w:szCs w:val="24"/>
          <w:lang w:val="it-IT"/>
        </w:rPr>
      </w:pPr>
      <w:proofErr w:type="gramStart"/>
      <w:r w:rsidRPr="00E8680B">
        <w:rPr>
          <w:rFonts w:eastAsia="Times"/>
          <w:color w:val="000000"/>
          <w:spacing w:val="2"/>
          <w:sz w:val="24"/>
          <w:szCs w:val="24"/>
          <w:lang w:val="it-IT"/>
        </w:rPr>
        <w:t>sussiste</w:t>
      </w:r>
      <w:proofErr w:type="gramEnd"/>
      <w:r w:rsidRPr="00E8680B">
        <w:rPr>
          <w:rFonts w:eastAsia="Times"/>
          <w:color w:val="000000"/>
          <w:spacing w:val="2"/>
          <w:sz w:val="24"/>
          <w:szCs w:val="24"/>
          <w:lang w:val="it-IT"/>
        </w:rPr>
        <w:t xml:space="preserve"> l’obbligo per la Ditta appaltatrice di applicare le indicazioni operative contenute nel Protocollo anti-contagio COVID-2019 condiviso dalle parti sociali il 14 marzo 2020, da applicare nel pieno rispetto degli obblighi di prevenzione contemplati dal </w:t>
      </w:r>
      <w:proofErr w:type="spellStart"/>
      <w:r w:rsidRPr="00E8680B">
        <w:rPr>
          <w:rFonts w:eastAsia="Times"/>
          <w:color w:val="000000"/>
          <w:spacing w:val="2"/>
          <w:sz w:val="24"/>
          <w:szCs w:val="24"/>
          <w:lang w:val="it-IT"/>
        </w:rPr>
        <w:t>D.Lgs.</w:t>
      </w:r>
      <w:proofErr w:type="spellEnd"/>
      <w:r w:rsidRPr="00E8680B">
        <w:rPr>
          <w:rFonts w:eastAsia="Times"/>
          <w:color w:val="000000"/>
          <w:spacing w:val="2"/>
          <w:sz w:val="24"/>
          <w:szCs w:val="24"/>
          <w:lang w:val="it-IT"/>
        </w:rPr>
        <w:t xml:space="preserve"> n.81/2008, ivi compresi quelli vigenti in tema di formazione dei lavoratori, </w:t>
      </w:r>
      <w:proofErr w:type="spellStart"/>
      <w:r w:rsidR="00896483" w:rsidRPr="00E8680B">
        <w:rPr>
          <w:rFonts w:eastAsia="Times"/>
          <w:color w:val="000000"/>
          <w:spacing w:val="2"/>
          <w:sz w:val="24"/>
          <w:szCs w:val="24"/>
          <w:lang w:val="it-IT"/>
        </w:rPr>
        <w:t>nonchè</w:t>
      </w:r>
      <w:proofErr w:type="spellEnd"/>
      <w:r w:rsidRPr="00E8680B">
        <w:rPr>
          <w:rFonts w:eastAsia="Times"/>
          <w:color w:val="000000"/>
          <w:spacing w:val="2"/>
          <w:sz w:val="24"/>
          <w:szCs w:val="24"/>
          <w:lang w:val="it-IT"/>
        </w:rPr>
        <w:t xml:space="preserve"> eventuali modifiche e/o integrazioni che dovessero intervenire nel corso di esecuzione dell’appalto</w:t>
      </w:r>
      <w:r w:rsidR="00D41FAD" w:rsidRPr="00E8680B">
        <w:rPr>
          <w:rFonts w:eastAsia="Times"/>
          <w:color w:val="000000"/>
          <w:spacing w:val="2"/>
          <w:sz w:val="24"/>
          <w:szCs w:val="24"/>
          <w:lang w:val="it-IT"/>
        </w:rPr>
        <w:t>.</w:t>
      </w:r>
    </w:p>
    <w:p w14:paraId="0D042D9E" w14:textId="77777777" w:rsidR="0086097B" w:rsidRDefault="0086097B" w:rsidP="0086097B">
      <w:pPr>
        <w:spacing w:before="4" w:line="275" w:lineRule="exact"/>
        <w:ind w:left="360"/>
        <w:jc w:val="both"/>
        <w:textAlignment w:val="baseline"/>
        <w:rPr>
          <w:rFonts w:eastAsia="Times"/>
          <w:color w:val="000000"/>
          <w:sz w:val="24"/>
          <w:szCs w:val="24"/>
          <w:lang w:val="it-IT"/>
        </w:rPr>
      </w:pPr>
    </w:p>
    <w:p w14:paraId="0D042D9F" w14:textId="63CA1700" w:rsidR="000106C9" w:rsidRPr="0086097B" w:rsidRDefault="00D41FAD" w:rsidP="0086097B">
      <w:pPr>
        <w:spacing w:before="4" w:line="275" w:lineRule="exact"/>
        <w:ind w:left="360"/>
        <w:jc w:val="both"/>
        <w:textAlignment w:val="baseline"/>
        <w:rPr>
          <w:rFonts w:eastAsia="Times"/>
          <w:color w:val="000000"/>
          <w:sz w:val="24"/>
          <w:szCs w:val="24"/>
          <w:lang w:val="it-IT"/>
        </w:rPr>
      </w:pPr>
      <w:r w:rsidRPr="0086097B">
        <w:rPr>
          <w:rFonts w:eastAsia="Times"/>
          <w:color w:val="000000"/>
          <w:sz w:val="24"/>
          <w:szCs w:val="24"/>
          <w:lang w:val="it-IT"/>
        </w:rPr>
        <w:t>Resta inteso che i lavoratori della Ditta Appaltatrice dovranno operare nel rispetto delle norme vigenti in materia di sicurezza</w:t>
      </w:r>
      <w:r w:rsidR="00922ECB">
        <w:rPr>
          <w:rFonts w:eastAsia="Times"/>
          <w:color w:val="000000"/>
          <w:sz w:val="24"/>
          <w:szCs w:val="24"/>
          <w:lang w:val="it-IT"/>
        </w:rPr>
        <w:t xml:space="preserve"> </w:t>
      </w:r>
      <w:r w:rsidR="00922ECB" w:rsidRPr="00E8680B">
        <w:rPr>
          <w:rFonts w:eastAsia="Times"/>
          <w:color w:val="000000"/>
          <w:sz w:val="24"/>
          <w:szCs w:val="24"/>
          <w:lang w:val="it-IT"/>
        </w:rPr>
        <w:t xml:space="preserve">e del Documento di Valutazione dei Rischi del </w:t>
      </w:r>
      <w:proofErr w:type="gramStart"/>
      <w:r w:rsidR="00922ECB" w:rsidRPr="00E8680B">
        <w:rPr>
          <w:rFonts w:eastAsia="Times"/>
          <w:color w:val="000000"/>
          <w:sz w:val="24"/>
          <w:szCs w:val="24"/>
          <w:lang w:val="it-IT"/>
        </w:rPr>
        <w:t>Tribunale  (</w:t>
      </w:r>
      <w:proofErr w:type="gramEnd"/>
      <w:r w:rsidR="00922ECB" w:rsidRPr="00E8680B">
        <w:rPr>
          <w:rFonts w:eastAsia="Times"/>
          <w:color w:val="000000"/>
          <w:sz w:val="24"/>
          <w:szCs w:val="24"/>
          <w:lang w:val="it-IT"/>
        </w:rPr>
        <w:t>attualmente in corso di aggiornamento)</w:t>
      </w:r>
      <w:r w:rsidRPr="00E8680B">
        <w:rPr>
          <w:rFonts w:eastAsia="Times"/>
          <w:color w:val="000000"/>
          <w:sz w:val="24"/>
          <w:szCs w:val="24"/>
          <w:lang w:val="it-IT"/>
        </w:rPr>
        <w:t>, co</w:t>
      </w:r>
      <w:r w:rsidRPr="0086097B">
        <w:rPr>
          <w:rFonts w:eastAsia="Times"/>
          <w:color w:val="000000"/>
          <w:sz w:val="24"/>
          <w:szCs w:val="24"/>
          <w:lang w:val="it-IT"/>
        </w:rPr>
        <w:t>mpresa la scelta e dotazione di specifici DPI in relazione ai rischi di interferenza sia ai rischi derivanti dalla propria specifica attività da svolgere all’interno degli ambienti della Stazione Appaltante.</w:t>
      </w:r>
    </w:p>
    <w:p w14:paraId="7302CBA5" w14:textId="7F9B294F" w:rsidR="00310B90" w:rsidRDefault="00310B90">
      <w:pPr>
        <w:spacing w:line="274" w:lineRule="exact"/>
        <w:ind w:left="360"/>
        <w:jc w:val="both"/>
        <w:textAlignment w:val="baseline"/>
        <w:rPr>
          <w:rFonts w:eastAsia="Times"/>
          <w:color w:val="000000"/>
          <w:sz w:val="24"/>
          <w:szCs w:val="24"/>
          <w:lang w:val="it-IT"/>
        </w:rPr>
      </w:pPr>
    </w:p>
    <w:p w14:paraId="55B331CA" w14:textId="77777777" w:rsidR="00310B90" w:rsidRDefault="00310B90" w:rsidP="00310B90">
      <w:pPr>
        <w:spacing w:before="5" w:line="275" w:lineRule="exact"/>
        <w:ind w:left="360"/>
        <w:jc w:val="both"/>
        <w:textAlignment w:val="baseline"/>
        <w:rPr>
          <w:rFonts w:eastAsia="Times"/>
          <w:color w:val="000000"/>
          <w:sz w:val="24"/>
          <w:szCs w:val="24"/>
          <w:lang w:val="it-IT"/>
        </w:rPr>
      </w:pPr>
      <w:r w:rsidRPr="00E8680B">
        <w:rPr>
          <w:sz w:val="24"/>
          <w:szCs w:val="24"/>
          <w:lang w:val="it-IT"/>
        </w:rPr>
        <w:t>La sede è dotata di presidi antincendio, sottoposti a controlli e manutenzione secondo quanto previsto dalla normativa vigente.</w:t>
      </w:r>
      <w:r w:rsidRPr="00E8680B">
        <w:rPr>
          <w:rFonts w:eastAsia="Times"/>
          <w:color w:val="000000"/>
          <w:sz w:val="24"/>
          <w:szCs w:val="24"/>
          <w:lang w:val="it-IT"/>
        </w:rPr>
        <w:t xml:space="preserve"> </w:t>
      </w:r>
      <w:r w:rsidRPr="00E8680B">
        <w:rPr>
          <w:sz w:val="24"/>
          <w:szCs w:val="24"/>
          <w:lang w:val="it-IT"/>
        </w:rPr>
        <w:t>I presidi sono segnalati con apposito cartello.</w:t>
      </w:r>
      <w:r w:rsidRPr="00E8680B">
        <w:rPr>
          <w:rFonts w:eastAsia="Times"/>
          <w:color w:val="000000"/>
          <w:sz w:val="24"/>
          <w:szCs w:val="24"/>
          <w:lang w:val="it-IT"/>
        </w:rPr>
        <w:t xml:space="preserve"> </w:t>
      </w:r>
      <w:r w:rsidRPr="00E8680B">
        <w:rPr>
          <w:b/>
          <w:sz w:val="24"/>
          <w:szCs w:val="24"/>
          <w:lang w:val="it-IT"/>
        </w:rPr>
        <w:t>Si evidenzia che negli archivi dove è presente l’impianto di spegnimento automatico a gas inerte deve essere seguita la particolare procedura di emergenza che prevede che in caso di possibile attivazione dell’impianto di spegnimento automatico, evidenziato dalla segnalazione ottico/acustica, sussista il divieto di accedere ai locali. In tal caso va attivata con urgenza la segnalazione ai Vigili del Fuoco. L’entrata nelle stanze citate è autorizzata solo dopo aver eseguito la procedura corretta di accesso in caso di rivelazione ed allarme e comunque sempre con un altro operatore posto all’esterno del locale e personale presente dei Vigili del Fuoco.</w:t>
      </w:r>
    </w:p>
    <w:p w14:paraId="7E8CCB09" w14:textId="77777777" w:rsidR="00310B90" w:rsidRDefault="00310B90">
      <w:pPr>
        <w:spacing w:line="274" w:lineRule="exact"/>
        <w:ind w:left="360"/>
        <w:jc w:val="both"/>
        <w:textAlignment w:val="baseline"/>
        <w:rPr>
          <w:rFonts w:eastAsia="Times"/>
          <w:color w:val="000000"/>
          <w:sz w:val="24"/>
          <w:szCs w:val="24"/>
          <w:lang w:val="it-IT"/>
        </w:rPr>
      </w:pPr>
    </w:p>
    <w:p w14:paraId="0D042DA1" w14:textId="77777777" w:rsidR="000106C9" w:rsidRPr="009B2D1C" w:rsidRDefault="00D41FAD">
      <w:pPr>
        <w:spacing w:line="274" w:lineRule="exact"/>
        <w:ind w:left="360"/>
        <w:jc w:val="both"/>
        <w:textAlignment w:val="baseline"/>
        <w:rPr>
          <w:rFonts w:eastAsia="Times"/>
          <w:color w:val="000000"/>
          <w:sz w:val="24"/>
          <w:szCs w:val="24"/>
          <w:lang w:val="it-IT"/>
        </w:rPr>
      </w:pPr>
      <w:r w:rsidRPr="009B2D1C">
        <w:rPr>
          <w:rFonts w:eastAsia="Times"/>
          <w:color w:val="000000"/>
          <w:sz w:val="24"/>
          <w:szCs w:val="24"/>
          <w:lang w:val="it-IT"/>
        </w:rPr>
        <w:t xml:space="preserve">La </w:t>
      </w:r>
      <w:r w:rsidR="00094F1D">
        <w:rPr>
          <w:rFonts w:eastAsia="Times"/>
          <w:color w:val="000000"/>
          <w:sz w:val="24"/>
          <w:szCs w:val="24"/>
          <w:lang w:val="it-IT"/>
        </w:rPr>
        <w:t>D</w:t>
      </w:r>
      <w:r w:rsidRPr="009B2D1C">
        <w:rPr>
          <w:rFonts w:eastAsia="Times"/>
          <w:color w:val="000000"/>
          <w:sz w:val="24"/>
          <w:szCs w:val="24"/>
          <w:lang w:val="it-IT"/>
        </w:rPr>
        <w:t>itta appaltatrice dovrà, quindi,</w:t>
      </w:r>
    </w:p>
    <w:p w14:paraId="0D042DA2" w14:textId="77777777" w:rsidR="000106C9" w:rsidRPr="009B2D1C" w:rsidRDefault="00D41FAD">
      <w:pPr>
        <w:tabs>
          <w:tab w:val="left" w:pos="720"/>
        </w:tabs>
        <w:spacing w:before="3" w:line="275" w:lineRule="exact"/>
        <w:ind w:left="360"/>
        <w:textAlignment w:val="baseline"/>
        <w:rPr>
          <w:rFonts w:eastAsia="Times"/>
          <w:color w:val="000000"/>
          <w:sz w:val="24"/>
          <w:szCs w:val="24"/>
          <w:lang w:val="it-IT"/>
        </w:rPr>
      </w:pPr>
      <w:r w:rsidRPr="009B2D1C">
        <w:rPr>
          <w:rFonts w:eastAsia="Times"/>
          <w:color w:val="000000"/>
          <w:sz w:val="24"/>
          <w:szCs w:val="24"/>
          <w:lang w:val="it-IT"/>
        </w:rPr>
        <w:t>-</w:t>
      </w:r>
      <w:r w:rsidRPr="009B2D1C">
        <w:rPr>
          <w:rFonts w:eastAsia="Times"/>
          <w:color w:val="000000"/>
          <w:sz w:val="24"/>
          <w:szCs w:val="24"/>
          <w:lang w:val="it-IT"/>
        </w:rPr>
        <w:tab/>
        <w:t>vigilare affinché i lavoratori adottino i DPI previsti in dotazione;</w:t>
      </w:r>
    </w:p>
    <w:p w14:paraId="0D042DA3" w14:textId="77777777" w:rsidR="000106C9" w:rsidRPr="009B2D1C" w:rsidRDefault="00D41FAD">
      <w:pPr>
        <w:tabs>
          <w:tab w:val="left" w:pos="720"/>
        </w:tabs>
        <w:spacing w:before="3" w:line="275" w:lineRule="exact"/>
        <w:ind w:left="360"/>
        <w:jc w:val="both"/>
        <w:textAlignment w:val="baseline"/>
        <w:rPr>
          <w:rFonts w:eastAsia="Times"/>
          <w:color w:val="000000"/>
          <w:sz w:val="24"/>
          <w:szCs w:val="24"/>
          <w:lang w:val="it-IT"/>
        </w:rPr>
      </w:pPr>
      <w:r w:rsidRPr="009B2D1C">
        <w:rPr>
          <w:rFonts w:eastAsia="Times"/>
          <w:color w:val="000000"/>
          <w:sz w:val="24"/>
          <w:szCs w:val="24"/>
          <w:lang w:val="it-IT"/>
        </w:rPr>
        <w:t>-</w:t>
      </w:r>
      <w:r w:rsidRPr="009B2D1C">
        <w:rPr>
          <w:rFonts w:eastAsia="Times"/>
          <w:color w:val="000000"/>
          <w:sz w:val="24"/>
          <w:szCs w:val="24"/>
          <w:lang w:val="it-IT"/>
        </w:rPr>
        <w:tab/>
        <w:t>rispettare la segnaletica di sicurezza.</w:t>
      </w:r>
    </w:p>
    <w:p w14:paraId="2FCA5013" w14:textId="77777777" w:rsidR="003A2DF1" w:rsidRDefault="003A2DF1">
      <w:pPr>
        <w:spacing w:before="5" w:line="275" w:lineRule="exact"/>
        <w:ind w:left="360"/>
        <w:jc w:val="both"/>
        <w:textAlignment w:val="baseline"/>
        <w:rPr>
          <w:rFonts w:eastAsia="Times"/>
          <w:color w:val="000000"/>
          <w:sz w:val="24"/>
          <w:szCs w:val="24"/>
          <w:lang w:val="it-IT"/>
        </w:rPr>
      </w:pPr>
    </w:p>
    <w:p w14:paraId="614DBF0D" w14:textId="77777777" w:rsidR="003A2DF1" w:rsidRDefault="00D41FAD" w:rsidP="003A2DF1">
      <w:pPr>
        <w:spacing w:before="5" w:line="275" w:lineRule="exact"/>
        <w:ind w:left="360"/>
        <w:jc w:val="both"/>
        <w:textAlignment w:val="baseline"/>
        <w:rPr>
          <w:rFonts w:eastAsia="Times"/>
          <w:color w:val="000000"/>
          <w:sz w:val="24"/>
          <w:szCs w:val="24"/>
          <w:lang w:val="it-IT"/>
        </w:rPr>
      </w:pPr>
      <w:r w:rsidRPr="009B2D1C">
        <w:rPr>
          <w:rFonts w:eastAsia="Times"/>
          <w:color w:val="000000"/>
          <w:sz w:val="24"/>
          <w:szCs w:val="24"/>
          <w:lang w:val="it-IT"/>
        </w:rPr>
        <w:t xml:space="preserve">Inoltre </w:t>
      </w:r>
      <w:r w:rsidR="00094F1D">
        <w:rPr>
          <w:rFonts w:eastAsia="Times"/>
          <w:color w:val="000000"/>
          <w:sz w:val="24"/>
          <w:szCs w:val="24"/>
          <w:lang w:val="it-IT"/>
        </w:rPr>
        <w:t xml:space="preserve">la Ditta appaltatrice </w:t>
      </w:r>
      <w:r w:rsidRPr="009B2D1C">
        <w:rPr>
          <w:rFonts w:eastAsia="Times"/>
          <w:color w:val="000000"/>
          <w:sz w:val="24"/>
          <w:szCs w:val="24"/>
          <w:lang w:val="it-IT"/>
        </w:rPr>
        <w:t>dovrà mantenere tutte le condizioni di sicurezza esistenti, compreso il rispetto delle vie di transito, delle uscite di sicurezza, dell’accessibilità ai mezzi antincendio e di gestione delle emergenze, nel caso prevedendo una specifica integrazione anche specifica della segnaletica esistente negli ambienti oggetto dell’appalto.</w:t>
      </w:r>
    </w:p>
    <w:p w14:paraId="6FD28DBB" w14:textId="77777777" w:rsidR="003A2DF1" w:rsidRDefault="003A2DF1" w:rsidP="003A2DF1">
      <w:pPr>
        <w:spacing w:before="5" w:line="275" w:lineRule="exact"/>
        <w:ind w:left="360"/>
        <w:jc w:val="both"/>
        <w:textAlignment w:val="baseline"/>
        <w:rPr>
          <w:rFonts w:eastAsia="Times"/>
          <w:color w:val="000000"/>
          <w:sz w:val="24"/>
          <w:szCs w:val="24"/>
          <w:lang w:val="it-IT"/>
        </w:rPr>
      </w:pPr>
    </w:p>
    <w:p w14:paraId="6B56F03D" w14:textId="77777777" w:rsidR="003A2DF1" w:rsidRPr="009B2D1C" w:rsidRDefault="003A2DF1">
      <w:pPr>
        <w:spacing w:before="5" w:line="275" w:lineRule="exact"/>
        <w:ind w:left="360"/>
        <w:jc w:val="both"/>
        <w:textAlignment w:val="baseline"/>
        <w:rPr>
          <w:rFonts w:eastAsia="Times"/>
          <w:color w:val="000000"/>
          <w:sz w:val="24"/>
          <w:szCs w:val="24"/>
          <w:lang w:val="it-IT"/>
        </w:rPr>
      </w:pPr>
    </w:p>
    <w:p w14:paraId="0D042DA6" w14:textId="77777777" w:rsidR="000106C9" w:rsidRPr="009B2D1C" w:rsidRDefault="00D41FAD">
      <w:pPr>
        <w:spacing w:before="7" w:line="276" w:lineRule="exact"/>
        <w:ind w:left="360"/>
        <w:jc w:val="both"/>
        <w:textAlignment w:val="baseline"/>
        <w:rPr>
          <w:rFonts w:eastAsia="Times"/>
          <w:b/>
          <w:color w:val="000000"/>
          <w:sz w:val="24"/>
          <w:szCs w:val="24"/>
          <w:lang w:val="it-IT"/>
        </w:rPr>
      </w:pPr>
      <w:r w:rsidRPr="009B2D1C">
        <w:rPr>
          <w:rFonts w:eastAsia="Times"/>
          <w:b/>
          <w:color w:val="000000"/>
          <w:sz w:val="24"/>
          <w:szCs w:val="24"/>
          <w:lang w:val="it-IT"/>
        </w:rPr>
        <w:t>Nel periodo di esecuzione del servizio negli ambienti oggetto dell’a</w:t>
      </w:r>
      <w:r w:rsidR="0086097B">
        <w:rPr>
          <w:rFonts w:eastAsia="Times"/>
          <w:b/>
          <w:color w:val="000000"/>
          <w:sz w:val="24"/>
          <w:szCs w:val="24"/>
          <w:lang w:val="it-IT"/>
        </w:rPr>
        <w:t xml:space="preserve">ppalto potranno </w:t>
      </w:r>
      <w:proofErr w:type="gramStart"/>
      <w:r w:rsidR="0086097B">
        <w:rPr>
          <w:rFonts w:eastAsia="Times"/>
          <w:b/>
          <w:color w:val="000000"/>
          <w:sz w:val="24"/>
          <w:szCs w:val="24"/>
          <w:lang w:val="it-IT"/>
        </w:rPr>
        <w:t xml:space="preserve">essere </w:t>
      </w:r>
      <w:r w:rsidRPr="009B2D1C">
        <w:rPr>
          <w:rFonts w:eastAsia="Times"/>
          <w:b/>
          <w:color w:val="000000"/>
          <w:sz w:val="24"/>
          <w:szCs w:val="24"/>
          <w:lang w:val="it-IT"/>
        </w:rPr>
        <w:t xml:space="preserve"> presenti</w:t>
      </w:r>
      <w:proofErr w:type="gramEnd"/>
      <w:r w:rsidRPr="009B2D1C">
        <w:rPr>
          <w:rFonts w:eastAsia="Times"/>
          <w:b/>
          <w:color w:val="000000"/>
          <w:sz w:val="24"/>
          <w:szCs w:val="24"/>
          <w:lang w:val="it-IT"/>
        </w:rPr>
        <w:t xml:space="preserve"> imprese che svolgono prestazioni di servizio per le pulizie ed occasionalmente imprese che svolgono servizi di manutenzione ordinaria e straordinaria degli impianti presenti negli ambienti oggetto dell’appalto.</w:t>
      </w:r>
    </w:p>
    <w:p w14:paraId="0D042DA7" w14:textId="77777777" w:rsidR="000106C9" w:rsidRPr="009B2D1C" w:rsidRDefault="00D41FAD">
      <w:pPr>
        <w:spacing w:before="384" w:line="286" w:lineRule="exact"/>
        <w:ind w:left="72"/>
        <w:jc w:val="center"/>
        <w:textAlignment w:val="baseline"/>
        <w:rPr>
          <w:rFonts w:eastAsia="Times"/>
          <w:b/>
          <w:color w:val="000000"/>
          <w:sz w:val="24"/>
          <w:szCs w:val="24"/>
          <w:lang w:val="it-IT"/>
        </w:rPr>
      </w:pPr>
      <w:r w:rsidRPr="009B2D1C">
        <w:rPr>
          <w:rFonts w:eastAsia="Times"/>
          <w:b/>
          <w:color w:val="000000"/>
          <w:sz w:val="24"/>
          <w:szCs w:val="24"/>
          <w:lang w:val="it-IT"/>
        </w:rPr>
        <w:t>OBBLIGHI E DIVIETI</w:t>
      </w:r>
    </w:p>
    <w:p w14:paraId="0D042DA8" w14:textId="77777777" w:rsidR="000106C9" w:rsidRPr="009B2D1C" w:rsidRDefault="00D41FAD">
      <w:pPr>
        <w:spacing w:before="108" w:line="288" w:lineRule="exact"/>
        <w:ind w:left="72"/>
        <w:jc w:val="center"/>
        <w:textAlignment w:val="baseline"/>
        <w:rPr>
          <w:rFonts w:eastAsia="Times"/>
          <w:b/>
          <w:color w:val="000000"/>
          <w:spacing w:val="1"/>
          <w:sz w:val="24"/>
          <w:szCs w:val="24"/>
          <w:lang w:val="it-IT"/>
        </w:rPr>
      </w:pPr>
      <w:r w:rsidRPr="009B2D1C">
        <w:rPr>
          <w:rFonts w:eastAsia="Times"/>
          <w:b/>
          <w:color w:val="000000"/>
          <w:spacing w:val="1"/>
          <w:sz w:val="24"/>
          <w:szCs w:val="24"/>
          <w:lang w:val="it-IT"/>
        </w:rPr>
        <w:t>L’impresa affidataria dell’intervento dovrà, inoltre, attenersi alle seguenti prescrizioni:</w:t>
      </w:r>
    </w:p>
    <w:p w14:paraId="0D042DA9" w14:textId="5AE1580E" w:rsidR="000106C9" w:rsidRDefault="00D41FAD" w:rsidP="00C1705E">
      <w:pPr>
        <w:numPr>
          <w:ilvl w:val="0"/>
          <w:numId w:val="1"/>
        </w:numPr>
        <w:tabs>
          <w:tab w:val="clear" w:pos="288"/>
          <w:tab w:val="left" w:pos="360"/>
        </w:tabs>
        <w:ind w:left="357" w:hanging="288"/>
        <w:jc w:val="both"/>
        <w:textAlignment w:val="baseline"/>
        <w:rPr>
          <w:rFonts w:eastAsia="Times"/>
          <w:color w:val="000000"/>
          <w:spacing w:val="1"/>
          <w:sz w:val="24"/>
          <w:szCs w:val="24"/>
          <w:lang w:val="it-IT"/>
        </w:rPr>
      </w:pPr>
      <w:r w:rsidRPr="009B2D1C">
        <w:rPr>
          <w:rFonts w:eastAsia="Times"/>
          <w:color w:val="000000"/>
          <w:spacing w:val="1"/>
          <w:sz w:val="24"/>
          <w:szCs w:val="24"/>
          <w:lang w:val="it-IT"/>
        </w:rPr>
        <w:t>DIVIETO di accedere senza precisa autorizzazione a zone diverse da quelle interessate dai lavori.</w:t>
      </w:r>
    </w:p>
    <w:p w14:paraId="6F03E3B3" w14:textId="5637BD91" w:rsidR="00C1705E" w:rsidRPr="00E8680B" w:rsidRDefault="009E4E4B"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E8680B">
        <w:rPr>
          <w:rFonts w:eastAsia="Times"/>
          <w:color w:val="000000"/>
          <w:spacing w:val="1"/>
          <w:sz w:val="24"/>
          <w:szCs w:val="24"/>
          <w:lang w:val="it-IT"/>
        </w:rPr>
        <w:t>DIVIETO di accedere senza</w:t>
      </w:r>
      <w:r w:rsidR="00C1705E" w:rsidRPr="00E8680B">
        <w:rPr>
          <w:rFonts w:eastAsia="Times"/>
          <w:color w:val="000000"/>
          <w:spacing w:val="1"/>
          <w:sz w:val="24"/>
          <w:szCs w:val="24"/>
          <w:lang w:val="it-IT"/>
        </w:rPr>
        <w:t xml:space="preserve"> i presidi </w:t>
      </w:r>
      <w:r w:rsidR="00C1705E" w:rsidRPr="00E8680B">
        <w:rPr>
          <w:rFonts w:eastAsia="Times"/>
          <w:color w:val="000000"/>
          <w:spacing w:val="2"/>
          <w:sz w:val="24"/>
          <w:szCs w:val="24"/>
          <w:lang w:val="it-IT"/>
        </w:rPr>
        <w:t>anti-contagio COVID-2019, ove previsti da disposizioni di legge ovvero da appositi protocolli.</w:t>
      </w:r>
    </w:p>
    <w:p w14:paraId="0D042DAA" w14:textId="4CA848F6" w:rsidR="000106C9" w:rsidRPr="009B2D1C" w:rsidRDefault="00D41FAD"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9B2D1C">
        <w:rPr>
          <w:rFonts w:eastAsia="Times"/>
          <w:color w:val="000000"/>
          <w:sz w:val="24"/>
          <w:szCs w:val="24"/>
          <w:lang w:val="it-IT"/>
        </w:rPr>
        <w:lastRenderedPageBreak/>
        <w:t>DIVIETO di impiego di attrezzature o di opere provvisionali di proprietà e/o conduzione del TAR. Eventuali impieghi, a carattere eccezionale, devono essere di volta in volta formalmente richiesti e autorizzati.</w:t>
      </w:r>
    </w:p>
    <w:p w14:paraId="0D042DAB" w14:textId="77777777" w:rsidR="000106C9" w:rsidRPr="009B2D1C" w:rsidRDefault="00D41FAD"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9B2D1C">
        <w:rPr>
          <w:rFonts w:eastAsia="Times"/>
          <w:color w:val="000000"/>
          <w:sz w:val="24"/>
          <w:szCs w:val="24"/>
          <w:lang w:val="it-IT"/>
        </w:rPr>
        <w:t>DIVIETO di ingombrare passaggi, corridoi, uscite di sicurezza con materiali di qualsiasi natura; se per lo svolgimento del servizio dovesse rendersi necessario eseguire operazioni che contrastino con il presente divieto, lo svolgimento di tali operazioni dovrà essere specificamente autorizzato, sentito il parere del Responsabile del Servizio Prevenzione e Protezione del TAR.</w:t>
      </w:r>
    </w:p>
    <w:p w14:paraId="0D042DAC" w14:textId="77777777" w:rsidR="000106C9" w:rsidRPr="009B2D1C" w:rsidRDefault="00D41FAD"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9B2D1C">
        <w:rPr>
          <w:rFonts w:eastAsia="Times"/>
          <w:color w:val="000000"/>
          <w:sz w:val="24"/>
          <w:szCs w:val="24"/>
          <w:lang w:val="it-IT"/>
        </w:rPr>
        <w:t xml:space="preserve">DIVIETO di introdurre materiali e/o attrezzature pericolose e/o sostanze infiammabili o comunque pericolose o nocive (es. bombole di gas, infiammabili, </w:t>
      </w:r>
      <w:proofErr w:type="gramStart"/>
      <w:r w:rsidRPr="009B2D1C">
        <w:rPr>
          <w:rFonts w:eastAsia="Times"/>
          <w:color w:val="000000"/>
          <w:sz w:val="24"/>
          <w:szCs w:val="24"/>
          <w:lang w:val="it-IT"/>
        </w:rPr>
        <w:t>ecc...</w:t>
      </w:r>
      <w:proofErr w:type="gramEnd"/>
      <w:r w:rsidRPr="009B2D1C">
        <w:rPr>
          <w:rFonts w:eastAsia="Times"/>
          <w:color w:val="000000"/>
          <w:sz w:val="24"/>
          <w:szCs w:val="24"/>
          <w:lang w:val="it-IT"/>
        </w:rPr>
        <w:t>) senza specifica autorizzazione.</w:t>
      </w:r>
    </w:p>
    <w:p w14:paraId="0D042DAD" w14:textId="77777777" w:rsidR="000106C9" w:rsidRPr="009B2D1C" w:rsidRDefault="00D41FAD"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9B2D1C">
        <w:rPr>
          <w:rFonts w:eastAsia="Times"/>
          <w:color w:val="000000"/>
          <w:sz w:val="24"/>
          <w:szCs w:val="24"/>
          <w:lang w:val="it-IT"/>
        </w:rPr>
        <w:t>OBBLIGO di attenersi scrupolosamente a tutte le indicazioni segnaletiche ed in specie ai divieti contenuti nei cartelli indicatori e negli avvisi dati con segnali visivi e/o acustici.</w:t>
      </w:r>
    </w:p>
    <w:p w14:paraId="0D042DAE" w14:textId="77777777" w:rsidR="000106C9" w:rsidRPr="009B2D1C" w:rsidRDefault="00D41FAD" w:rsidP="00C1705E">
      <w:pPr>
        <w:numPr>
          <w:ilvl w:val="0"/>
          <w:numId w:val="1"/>
        </w:numPr>
        <w:tabs>
          <w:tab w:val="clear" w:pos="288"/>
          <w:tab w:val="left" w:pos="360"/>
        </w:tabs>
        <w:ind w:left="357" w:hanging="288"/>
        <w:jc w:val="both"/>
        <w:textAlignment w:val="baseline"/>
        <w:rPr>
          <w:rFonts w:eastAsia="Times"/>
          <w:color w:val="000000"/>
          <w:sz w:val="24"/>
          <w:szCs w:val="24"/>
          <w:lang w:val="it-IT"/>
        </w:rPr>
      </w:pPr>
      <w:r w:rsidRPr="009B2D1C">
        <w:rPr>
          <w:rFonts w:eastAsia="Times"/>
          <w:color w:val="000000"/>
          <w:sz w:val="24"/>
          <w:szCs w:val="24"/>
          <w:lang w:val="it-IT"/>
        </w:rPr>
        <w:t>OBBLIGO di attenersi alle procedure contenute nel Piano Coordinato delle Emergenze dell’Ente in caso di situazioni di emergenza.</w:t>
      </w:r>
    </w:p>
    <w:p w14:paraId="5656A0F3" w14:textId="77777777" w:rsidR="00C1705E" w:rsidRDefault="00D41FAD" w:rsidP="00C1705E">
      <w:pPr>
        <w:numPr>
          <w:ilvl w:val="0"/>
          <w:numId w:val="1"/>
        </w:numPr>
        <w:tabs>
          <w:tab w:val="clear" w:pos="288"/>
          <w:tab w:val="left" w:pos="360"/>
        </w:tabs>
        <w:ind w:left="357" w:hanging="288"/>
        <w:jc w:val="both"/>
        <w:textAlignment w:val="baseline"/>
        <w:rPr>
          <w:rFonts w:eastAsia="Times"/>
          <w:color w:val="000000"/>
          <w:spacing w:val="2"/>
          <w:sz w:val="24"/>
          <w:szCs w:val="24"/>
          <w:lang w:val="it-IT"/>
        </w:rPr>
      </w:pPr>
      <w:r w:rsidRPr="009B2D1C">
        <w:rPr>
          <w:rFonts w:eastAsia="Times"/>
          <w:color w:val="000000"/>
          <w:spacing w:val="2"/>
          <w:sz w:val="24"/>
          <w:szCs w:val="24"/>
          <w:lang w:val="it-IT"/>
        </w:rPr>
        <w:t>OBBLIGO di attenersi alle misure di sicurezza che siano state concordate e definite per eliminare i rischi derivanti dall’interferenza tra l’attività della Ditta e quella della Stazione Appaltante.</w:t>
      </w:r>
    </w:p>
    <w:p w14:paraId="0D042DB2" w14:textId="7C39F41B" w:rsidR="000106C9" w:rsidRPr="00C1705E" w:rsidRDefault="00D41FAD" w:rsidP="00C1705E">
      <w:pPr>
        <w:numPr>
          <w:ilvl w:val="0"/>
          <w:numId w:val="1"/>
        </w:numPr>
        <w:tabs>
          <w:tab w:val="clear" w:pos="288"/>
          <w:tab w:val="left" w:pos="360"/>
        </w:tabs>
        <w:ind w:left="357" w:hanging="288"/>
        <w:jc w:val="both"/>
        <w:textAlignment w:val="baseline"/>
        <w:rPr>
          <w:rFonts w:eastAsia="Times"/>
          <w:color w:val="000000"/>
          <w:spacing w:val="2"/>
          <w:sz w:val="24"/>
          <w:szCs w:val="24"/>
          <w:lang w:val="it-IT"/>
        </w:rPr>
      </w:pPr>
      <w:r w:rsidRPr="00C1705E">
        <w:rPr>
          <w:rFonts w:eastAsia="Times"/>
          <w:color w:val="000000"/>
          <w:sz w:val="24"/>
          <w:szCs w:val="24"/>
          <w:lang w:val="it-IT"/>
        </w:rPr>
        <w:t>OBBLIGO di non trattenersi negli ambienti di lavoro dell’Ente al di fuori dell’attività degli orario di lavoro afferenti all’attività prestazionale definita nell’appalto.</w:t>
      </w:r>
    </w:p>
    <w:p w14:paraId="0D042DB3" w14:textId="77777777" w:rsidR="000106C9" w:rsidRPr="009B2D1C" w:rsidRDefault="00D41FAD" w:rsidP="00C1705E">
      <w:pPr>
        <w:numPr>
          <w:ilvl w:val="0"/>
          <w:numId w:val="2"/>
        </w:numPr>
        <w:ind w:left="357" w:hanging="360"/>
        <w:jc w:val="both"/>
        <w:textAlignment w:val="baseline"/>
        <w:rPr>
          <w:rFonts w:eastAsia="Times"/>
          <w:color w:val="000000"/>
          <w:sz w:val="24"/>
          <w:szCs w:val="24"/>
          <w:lang w:val="it-IT"/>
        </w:rPr>
      </w:pPr>
      <w:r w:rsidRPr="009B2D1C">
        <w:rPr>
          <w:rFonts w:eastAsia="Times"/>
          <w:color w:val="000000"/>
          <w:sz w:val="24"/>
          <w:szCs w:val="24"/>
          <w:lang w:val="it-IT"/>
        </w:rPr>
        <w:t>OBBLIGO di recintare le eventuali zone sottostanti a lavori che si svolgono in posizione sopraelevata.</w:t>
      </w:r>
    </w:p>
    <w:p w14:paraId="0D042DB4" w14:textId="77777777" w:rsidR="000106C9" w:rsidRPr="009B2D1C" w:rsidRDefault="00D41FAD" w:rsidP="00C1705E">
      <w:pPr>
        <w:numPr>
          <w:ilvl w:val="0"/>
          <w:numId w:val="2"/>
        </w:numPr>
        <w:ind w:left="357" w:hanging="360"/>
        <w:jc w:val="both"/>
        <w:textAlignment w:val="baseline"/>
        <w:rPr>
          <w:rFonts w:eastAsia="Times"/>
          <w:color w:val="000000"/>
          <w:sz w:val="24"/>
          <w:szCs w:val="24"/>
          <w:lang w:val="it-IT"/>
        </w:rPr>
      </w:pPr>
      <w:r w:rsidRPr="009B2D1C">
        <w:rPr>
          <w:rFonts w:eastAsia="Times"/>
          <w:color w:val="000000"/>
          <w:sz w:val="24"/>
          <w:szCs w:val="24"/>
          <w:lang w:val="it-IT"/>
        </w:rPr>
        <w:t xml:space="preserve">OBBLIGO di segnalare tempestivamente fatti e/o eventi provocati nel corso del servizio, che abbiano comportato deficienza, anche momentanea, di dispositivi di sicurezza e/o di segnalazione di pericolo e/o avvisatori acustici e luminosi di emergenza, </w:t>
      </w:r>
      <w:proofErr w:type="gramStart"/>
      <w:r w:rsidRPr="009B2D1C">
        <w:rPr>
          <w:rFonts w:eastAsia="Times"/>
          <w:color w:val="000000"/>
          <w:sz w:val="24"/>
          <w:szCs w:val="24"/>
          <w:lang w:val="it-IT"/>
        </w:rPr>
        <w:t>ecc...</w:t>
      </w:r>
      <w:proofErr w:type="gramEnd"/>
    </w:p>
    <w:p w14:paraId="0D042DB5" w14:textId="77777777" w:rsidR="000106C9" w:rsidRPr="009B2D1C" w:rsidRDefault="00D41FAD" w:rsidP="00C1705E">
      <w:pPr>
        <w:numPr>
          <w:ilvl w:val="0"/>
          <w:numId w:val="2"/>
        </w:numPr>
        <w:ind w:left="357" w:hanging="360"/>
        <w:jc w:val="both"/>
        <w:textAlignment w:val="baseline"/>
        <w:rPr>
          <w:rFonts w:eastAsia="Times"/>
          <w:color w:val="000000"/>
          <w:sz w:val="24"/>
          <w:szCs w:val="24"/>
          <w:lang w:val="it-IT"/>
        </w:rPr>
      </w:pPr>
      <w:r w:rsidRPr="009B2D1C">
        <w:rPr>
          <w:rFonts w:eastAsia="Times"/>
          <w:color w:val="000000"/>
          <w:sz w:val="24"/>
          <w:szCs w:val="24"/>
          <w:lang w:val="it-IT"/>
        </w:rPr>
        <w:t>OBBLIGO di lasciare i locali e le aree di lavoro sgombri e liberi da macchinari, carrelli, attrezzature, carta, cartoni e altro materiale utilizzato per lo svolgimento degli interventi.</w:t>
      </w:r>
    </w:p>
    <w:p w14:paraId="0D042DB6" w14:textId="77777777" w:rsidR="000106C9" w:rsidRPr="009B2D1C" w:rsidRDefault="00D41FAD">
      <w:pPr>
        <w:spacing w:before="513" w:line="285" w:lineRule="exact"/>
        <w:jc w:val="center"/>
        <w:textAlignment w:val="baseline"/>
        <w:rPr>
          <w:rFonts w:eastAsia="Times"/>
          <w:b/>
          <w:color w:val="000000"/>
          <w:sz w:val="24"/>
          <w:szCs w:val="24"/>
          <w:lang w:val="it-IT"/>
        </w:rPr>
      </w:pPr>
      <w:r w:rsidRPr="009B2D1C">
        <w:rPr>
          <w:rFonts w:eastAsia="Times"/>
          <w:b/>
          <w:color w:val="000000"/>
          <w:sz w:val="24"/>
          <w:szCs w:val="24"/>
          <w:lang w:val="it-IT"/>
        </w:rPr>
        <w:t>PROCEDURE E COMPORTAMENTI IN CASO DI EMERGENZA</w:t>
      </w:r>
    </w:p>
    <w:p w14:paraId="0D042DB7" w14:textId="77777777" w:rsidR="000106C9" w:rsidRPr="009B2D1C" w:rsidRDefault="00D41FAD" w:rsidP="000013A7">
      <w:pPr>
        <w:spacing w:before="117" w:line="275" w:lineRule="exact"/>
        <w:jc w:val="both"/>
        <w:textAlignment w:val="baseline"/>
        <w:rPr>
          <w:rFonts w:eastAsia="Times"/>
          <w:color w:val="000000"/>
          <w:sz w:val="24"/>
          <w:szCs w:val="24"/>
          <w:lang w:val="it-IT"/>
        </w:rPr>
      </w:pPr>
      <w:r w:rsidRPr="009B2D1C">
        <w:rPr>
          <w:rFonts w:eastAsia="Times"/>
          <w:color w:val="000000"/>
          <w:sz w:val="24"/>
          <w:szCs w:val="24"/>
          <w:lang w:val="it-IT"/>
        </w:rPr>
        <w:t>Quando all’interno di un area di lavoro viene constatato una situazione di pericolo, per segnalazione da terzi o per risc</w:t>
      </w:r>
      <w:r w:rsidR="00FE135B">
        <w:rPr>
          <w:rFonts w:eastAsia="Times"/>
          <w:color w:val="000000"/>
          <w:sz w:val="24"/>
          <w:szCs w:val="24"/>
          <w:lang w:val="it-IT"/>
        </w:rPr>
        <w:t>ontro diretto, è indispensabile</w:t>
      </w:r>
      <w:r w:rsidRPr="009B2D1C">
        <w:rPr>
          <w:rFonts w:eastAsia="Times"/>
          <w:color w:val="000000"/>
          <w:sz w:val="24"/>
          <w:szCs w:val="24"/>
          <w:lang w:val="it-IT"/>
        </w:rPr>
        <w:t xml:space="preserve"> avvertire il referente per la sicurezza della propria azienda che dovrà allertare e accompagnare in luogo sicuro gli altri addetti della azienda medesima. Comportamento: raggiungere l’esterno seguendo le indicazioni delle vie di esodo e/o uscite di emergenza, attenendosi alle norme generali di comportamento seguenti:</w:t>
      </w:r>
    </w:p>
    <w:p w14:paraId="0D042DB8" w14:textId="77777777" w:rsidR="000106C9" w:rsidRPr="009B2D1C" w:rsidRDefault="00D41FAD" w:rsidP="000013A7">
      <w:pPr>
        <w:spacing w:before="3" w:line="275" w:lineRule="exact"/>
        <w:jc w:val="both"/>
        <w:textAlignment w:val="baseline"/>
        <w:rPr>
          <w:rFonts w:eastAsia="Times"/>
          <w:color w:val="000000"/>
          <w:sz w:val="24"/>
          <w:szCs w:val="24"/>
          <w:lang w:val="it-IT"/>
        </w:rPr>
      </w:pPr>
      <w:r w:rsidRPr="009B2D1C">
        <w:rPr>
          <w:rFonts w:eastAsia="Times"/>
          <w:color w:val="000000"/>
          <w:sz w:val="24"/>
          <w:szCs w:val="24"/>
          <w:lang w:val="it-IT"/>
        </w:rPr>
        <w:t>Norme generali di compo</w:t>
      </w:r>
      <w:r w:rsidR="00FE135B">
        <w:rPr>
          <w:rFonts w:eastAsia="Times"/>
          <w:color w:val="000000"/>
          <w:sz w:val="24"/>
          <w:szCs w:val="24"/>
          <w:lang w:val="it-IT"/>
        </w:rPr>
        <w:t>rtamento in caso di evacuazione.</w:t>
      </w:r>
    </w:p>
    <w:p w14:paraId="0D042DB9" w14:textId="77777777" w:rsidR="000106C9" w:rsidRPr="009B2D1C" w:rsidRDefault="00D41FAD">
      <w:pPr>
        <w:numPr>
          <w:ilvl w:val="0"/>
          <w:numId w:val="2"/>
        </w:numPr>
        <w:spacing w:before="18" w:line="275" w:lineRule="exact"/>
        <w:ind w:left="360" w:hanging="360"/>
        <w:textAlignment w:val="baseline"/>
        <w:rPr>
          <w:rFonts w:eastAsia="Times"/>
          <w:color w:val="000000"/>
          <w:sz w:val="24"/>
          <w:szCs w:val="24"/>
          <w:lang w:val="it-IT"/>
        </w:rPr>
      </w:pPr>
      <w:proofErr w:type="gramStart"/>
      <w:r w:rsidRPr="009B2D1C">
        <w:rPr>
          <w:rFonts w:eastAsia="Times"/>
          <w:color w:val="000000"/>
          <w:sz w:val="24"/>
          <w:szCs w:val="24"/>
          <w:lang w:val="it-IT"/>
        </w:rPr>
        <w:t>non</w:t>
      </w:r>
      <w:proofErr w:type="gramEnd"/>
      <w:r w:rsidRPr="009B2D1C">
        <w:rPr>
          <w:rFonts w:eastAsia="Times"/>
          <w:color w:val="000000"/>
          <w:sz w:val="24"/>
          <w:szCs w:val="24"/>
          <w:lang w:val="it-IT"/>
        </w:rPr>
        <w:t xml:space="preserve"> correre e non urlare;</w:t>
      </w:r>
    </w:p>
    <w:p w14:paraId="0D042DBA" w14:textId="77777777" w:rsidR="000106C9" w:rsidRPr="009B2D1C" w:rsidRDefault="00D41FAD">
      <w:pPr>
        <w:numPr>
          <w:ilvl w:val="0"/>
          <w:numId w:val="2"/>
        </w:numPr>
        <w:spacing w:before="17" w:line="275" w:lineRule="exact"/>
        <w:ind w:left="360" w:hanging="360"/>
        <w:textAlignment w:val="baseline"/>
        <w:rPr>
          <w:rFonts w:eastAsia="Times"/>
          <w:color w:val="000000"/>
          <w:sz w:val="24"/>
          <w:szCs w:val="24"/>
          <w:lang w:val="it-IT"/>
        </w:rPr>
      </w:pPr>
      <w:proofErr w:type="gramStart"/>
      <w:r w:rsidRPr="009B2D1C">
        <w:rPr>
          <w:rFonts w:eastAsia="Times"/>
          <w:color w:val="000000"/>
          <w:sz w:val="24"/>
          <w:szCs w:val="24"/>
          <w:lang w:val="it-IT"/>
        </w:rPr>
        <w:t>non</w:t>
      </w:r>
      <w:proofErr w:type="gramEnd"/>
      <w:r w:rsidRPr="009B2D1C">
        <w:rPr>
          <w:rFonts w:eastAsia="Times"/>
          <w:color w:val="000000"/>
          <w:sz w:val="24"/>
          <w:szCs w:val="24"/>
          <w:lang w:val="it-IT"/>
        </w:rPr>
        <w:t xml:space="preserve"> percorrere le vie di esodo in direzione opposta ai normali flussi di evacuazione;</w:t>
      </w:r>
    </w:p>
    <w:p w14:paraId="0D042DBB" w14:textId="77777777" w:rsidR="000106C9" w:rsidRPr="009B2D1C" w:rsidRDefault="00D41FAD">
      <w:pPr>
        <w:numPr>
          <w:ilvl w:val="0"/>
          <w:numId w:val="2"/>
        </w:numPr>
        <w:spacing w:before="22" w:line="274" w:lineRule="exact"/>
        <w:ind w:left="360" w:hanging="360"/>
        <w:jc w:val="both"/>
        <w:textAlignment w:val="baseline"/>
        <w:rPr>
          <w:rFonts w:eastAsia="Times"/>
          <w:color w:val="000000"/>
          <w:sz w:val="24"/>
          <w:szCs w:val="24"/>
          <w:lang w:val="it-IT"/>
        </w:rPr>
      </w:pPr>
      <w:proofErr w:type="gramStart"/>
      <w:r w:rsidRPr="009B2D1C">
        <w:rPr>
          <w:rFonts w:eastAsia="Times"/>
          <w:color w:val="000000"/>
          <w:sz w:val="24"/>
          <w:szCs w:val="24"/>
          <w:lang w:val="it-IT"/>
        </w:rPr>
        <w:t>in</w:t>
      </w:r>
      <w:proofErr w:type="gramEnd"/>
      <w:r w:rsidRPr="009B2D1C">
        <w:rPr>
          <w:rFonts w:eastAsia="Times"/>
          <w:color w:val="000000"/>
          <w:sz w:val="24"/>
          <w:szCs w:val="24"/>
          <w:lang w:val="it-IT"/>
        </w:rPr>
        <w:t xml:space="preserve"> presenza di fumo nelle vie di esodo, camminare chini, proteggere naso e bocca con un fazzoletto (se possibile bagnato), orientarsi tramite il contatto con le pareti;</w:t>
      </w:r>
    </w:p>
    <w:p w14:paraId="0D042DBC" w14:textId="77777777" w:rsidR="000106C9" w:rsidRPr="009B2D1C" w:rsidRDefault="00D41FAD">
      <w:pPr>
        <w:numPr>
          <w:ilvl w:val="0"/>
          <w:numId w:val="2"/>
        </w:numPr>
        <w:spacing w:line="296" w:lineRule="exact"/>
        <w:ind w:left="360" w:hanging="360"/>
        <w:jc w:val="both"/>
        <w:textAlignment w:val="baseline"/>
        <w:rPr>
          <w:rFonts w:eastAsia="Times"/>
          <w:color w:val="000000"/>
          <w:sz w:val="24"/>
          <w:szCs w:val="24"/>
          <w:lang w:val="it-IT"/>
        </w:rPr>
      </w:pPr>
      <w:proofErr w:type="gramStart"/>
      <w:r w:rsidRPr="009B2D1C">
        <w:rPr>
          <w:rFonts w:eastAsia="Times"/>
          <w:color w:val="000000"/>
          <w:sz w:val="24"/>
          <w:szCs w:val="24"/>
          <w:lang w:val="it-IT"/>
        </w:rPr>
        <w:t>seguire</w:t>
      </w:r>
      <w:proofErr w:type="gramEnd"/>
      <w:r w:rsidRPr="009B2D1C">
        <w:rPr>
          <w:rFonts w:eastAsia="Times"/>
          <w:color w:val="000000"/>
          <w:sz w:val="24"/>
          <w:szCs w:val="24"/>
          <w:lang w:val="it-IT"/>
        </w:rPr>
        <w:t xml:space="preserve"> l’apposita cartellonistica e raggiungere i punti di raccolta;</w:t>
      </w:r>
    </w:p>
    <w:p w14:paraId="0D042DBD" w14:textId="77777777" w:rsidR="000106C9" w:rsidRPr="009B2D1C" w:rsidRDefault="00D41FAD">
      <w:pPr>
        <w:numPr>
          <w:ilvl w:val="0"/>
          <w:numId w:val="2"/>
        </w:numPr>
        <w:spacing w:before="15" w:line="275" w:lineRule="exact"/>
        <w:ind w:left="360" w:hanging="360"/>
        <w:jc w:val="both"/>
        <w:textAlignment w:val="baseline"/>
        <w:rPr>
          <w:rFonts w:eastAsia="Times"/>
          <w:color w:val="000000"/>
          <w:sz w:val="24"/>
          <w:szCs w:val="24"/>
          <w:lang w:val="it-IT"/>
        </w:rPr>
      </w:pPr>
      <w:proofErr w:type="gramStart"/>
      <w:r w:rsidRPr="009B2D1C">
        <w:rPr>
          <w:rFonts w:eastAsia="Times"/>
          <w:color w:val="000000"/>
          <w:sz w:val="24"/>
          <w:szCs w:val="24"/>
          <w:lang w:val="it-IT"/>
        </w:rPr>
        <w:t>non</w:t>
      </w:r>
      <w:proofErr w:type="gramEnd"/>
      <w:r w:rsidRPr="009B2D1C">
        <w:rPr>
          <w:rFonts w:eastAsia="Times"/>
          <w:color w:val="000000"/>
          <w:sz w:val="24"/>
          <w:szCs w:val="24"/>
          <w:lang w:val="it-IT"/>
        </w:rPr>
        <w:t xml:space="preserve"> sostare presso le uscite una volta raggiunto l’esterno, per non ostacolare le operazioni di emergenza.</w:t>
      </w:r>
    </w:p>
    <w:p w14:paraId="0D042DBE" w14:textId="77777777" w:rsidR="000106C9" w:rsidRPr="009B2D1C" w:rsidRDefault="00D41FAD">
      <w:pPr>
        <w:spacing w:before="119" w:line="285" w:lineRule="exact"/>
        <w:jc w:val="center"/>
        <w:textAlignment w:val="baseline"/>
        <w:rPr>
          <w:rFonts w:eastAsia="Times"/>
          <w:b/>
          <w:color w:val="000000"/>
          <w:sz w:val="24"/>
          <w:szCs w:val="24"/>
          <w:lang w:val="it-IT"/>
        </w:rPr>
      </w:pPr>
      <w:r w:rsidRPr="009B2D1C">
        <w:rPr>
          <w:rFonts w:eastAsia="Times"/>
          <w:b/>
          <w:color w:val="000000"/>
          <w:sz w:val="24"/>
          <w:szCs w:val="24"/>
          <w:lang w:val="it-IT"/>
        </w:rPr>
        <w:t>FASCICOLO INFORMATIVO</w:t>
      </w:r>
    </w:p>
    <w:p w14:paraId="0D042DBF" w14:textId="77777777" w:rsidR="000106C9" w:rsidRPr="009B2D1C" w:rsidRDefault="00D41FAD">
      <w:pPr>
        <w:spacing w:before="115" w:line="275" w:lineRule="exact"/>
        <w:jc w:val="both"/>
        <w:textAlignment w:val="baseline"/>
        <w:rPr>
          <w:rFonts w:eastAsia="Times"/>
          <w:color w:val="000000"/>
          <w:sz w:val="24"/>
          <w:szCs w:val="24"/>
          <w:lang w:val="it-IT"/>
        </w:rPr>
      </w:pPr>
      <w:r w:rsidRPr="009B2D1C">
        <w:rPr>
          <w:rFonts w:eastAsia="Times"/>
          <w:color w:val="000000"/>
          <w:sz w:val="24"/>
          <w:szCs w:val="24"/>
          <w:lang w:val="it-IT"/>
        </w:rPr>
        <w:t>Sono comunicate alcune informazioni circa i rischi specifici presenti nelle aree in cui verranno eseguite le attività oggetto dell’appalto, nonché informazioni relative ai referenti del TAR in merito alla prevenzione e sicurezza degli ambienti di lavoro.</w:t>
      </w:r>
    </w:p>
    <w:p w14:paraId="0D042DC0" w14:textId="77777777" w:rsidR="000106C9" w:rsidRPr="009B2D1C" w:rsidRDefault="00D41FAD">
      <w:pPr>
        <w:spacing w:before="6" w:line="275" w:lineRule="exact"/>
        <w:jc w:val="both"/>
        <w:textAlignment w:val="baseline"/>
        <w:rPr>
          <w:rFonts w:eastAsia="Times"/>
          <w:color w:val="000000"/>
          <w:sz w:val="24"/>
          <w:szCs w:val="24"/>
          <w:lang w:val="it-IT"/>
        </w:rPr>
      </w:pPr>
      <w:r w:rsidRPr="009B2D1C">
        <w:rPr>
          <w:rFonts w:eastAsia="Times"/>
          <w:color w:val="000000"/>
          <w:sz w:val="24"/>
          <w:szCs w:val="24"/>
          <w:lang w:val="it-IT"/>
        </w:rPr>
        <w:t xml:space="preserve">Nel caso tali informazioni fossero dalla Ditta Appaltatrice ritenute non sufficienti per garantire una corretta gestione delle possibili interferenze tra le attività del TAR e le attività di servizio affidate, la Ditta Appaltatrice è invitata a prendere contatto con il Responsabile del Servizio Prevenzione e </w:t>
      </w:r>
      <w:r w:rsidRPr="009B2D1C">
        <w:rPr>
          <w:rFonts w:eastAsia="Times"/>
          <w:color w:val="000000"/>
          <w:sz w:val="24"/>
          <w:szCs w:val="24"/>
          <w:lang w:val="it-IT"/>
        </w:rPr>
        <w:lastRenderedPageBreak/>
        <w:t xml:space="preserve">Protezione del Tar per il Veneto Ing. </w:t>
      </w:r>
      <w:r w:rsidR="00B03A2D">
        <w:rPr>
          <w:rFonts w:eastAsia="Times"/>
          <w:color w:val="000000"/>
          <w:sz w:val="24"/>
          <w:szCs w:val="24"/>
          <w:lang w:val="it-IT"/>
        </w:rPr>
        <w:t xml:space="preserve">Damiano </w:t>
      </w:r>
      <w:proofErr w:type="spellStart"/>
      <w:r w:rsidR="00B03A2D">
        <w:rPr>
          <w:rFonts w:eastAsia="Times"/>
          <w:color w:val="000000"/>
          <w:sz w:val="24"/>
          <w:szCs w:val="24"/>
          <w:lang w:val="it-IT"/>
        </w:rPr>
        <w:t>Baldessin</w:t>
      </w:r>
      <w:proofErr w:type="spellEnd"/>
      <w:r w:rsidRPr="009B2D1C">
        <w:rPr>
          <w:rFonts w:eastAsia="Times"/>
          <w:color w:val="000000"/>
          <w:sz w:val="24"/>
          <w:szCs w:val="24"/>
          <w:lang w:val="it-IT"/>
        </w:rPr>
        <w:t xml:space="preserve"> – </w:t>
      </w:r>
      <w:proofErr w:type="spellStart"/>
      <w:r w:rsidRPr="009B2D1C">
        <w:rPr>
          <w:rFonts w:eastAsia="Times"/>
          <w:color w:val="000000"/>
          <w:sz w:val="24"/>
          <w:szCs w:val="24"/>
          <w:lang w:val="it-IT"/>
        </w:rPr>
        <w:t>cell</w:t>
      </w:r>
      <w:proofErr w:type="spellEnd"/>
      <w:r w:rsidRPr="009B2D1C">
        <w:rPr>
          <w:rFonts w:eastAsia="Times"/>
          <w:color w:val="000000"/>
          <w:sz w:val="24"/>
          <w:szCs w:val="24"/>
          <w:lang w:val="it-IT"/>
        </w:rPr>
        <w:t>: 347.</w:t>
      </w:r>
      <w:r w:rsidR="00B03A2D">
        <w:rPr>
          <w:rFonts w:eastAsia="Times"/>
          <w:color w:val="000000"/>
          <w:sz w:val="24"/>
          <w:szCs w:val="24"/>
          <w:lang w:val="it-IT"/>
        </w:rPr>
        <w:t>5286184 tel. 0422.363165</w:t>
      </w:r>
      <w:r w:rsidRPr="009B2D1C">
        <w:rPr>
          <w:rFonts w:eastAsia="Times"/>
          <w:color w:val="000000"/>
          <w:sz w:val="24"/>
          <w:szCs w:val="24"/>
          <w:lang w:val="it-IT"/>
        </w:rPr>
        <w:t xml:space="preserve"> (o un suo referente)</w:t>
      </w:r>
    </w:p>
    <w:p w14:paraId="0D042DC1" w14:textId="77777777" w:rsidR="000106C9" w:rsidRPr="009B2D1C" w:rsidRDefault="00D41FAD">
      <w:pPr>
        <w:spacing w:before="271" w:line="280" w:lineRule="exact"/>
        <w:textAlignment w:val="baseline"/>
        <w:rPr>
          <w:rFonts w:eastAsia="Times"/>
          <w:color w:val="000000"/>
          <w:sz w:val="24"/>
          <w:szCs w:val="24"/>
          <w:u w:val="single"/>
          <w:lang w:val="it-IT"/>
        </w:rPr>
      </w:pPr>
      <w:r w:rsidRPr="009B2D1C">
        <w:rPr>
          <w:rFonts w:eastAsia="Times"/>
          <w:color w:val="000000"/>
          <w:sz w:val="24"/>
          <w:szCs w:val="24"/>
          <w:u w:val="single"/>
          <w:lang w:val="it-IT"/>
        </w:rPr>
        <w:t xml:space="preserve">PERSONE DI RIFERIMENTO: </w:t>
      </w:r>
    </w:p>
    <w:p w14:paraId="0D042DC2" w14:textId="77777777" w:rsidR="000106C9" w:rsidRPr="009B2D1C" w:rsidRDefault="00D41FAD">
      <w:pPr>
        <w:spacing w:before="2" w:line="275" w:lineRule="exact"/>
        <w:textAlignment w:val="baseline"/>
        <w:rPr>
          <w:rFonts w:eastAsia="Times"/>
          <w:color w:val="000000"/>
          <w:sz w:val="24"/>
          <w:szCs w:val="24"/>
          <w:lang w:val="it-IT"/>
        </w:rPr>
      </w:pPr>
      <w:r w:rsidRPr="009B2D1C">
        <w:rPr>
          <w:rFonts w:eastAsia="Times"/>
          <w:color w:val="000000"/>
          <w:sz w:val="24"/>
          <w:szCs w:val="24"/>
          <w:lang w:val="it-IT"/>
        </w:rPr>
        <w:t>Il Segretario Generale - Dirigente Responsabile del TAR</w:t>
      </w:r>
    </w:p>
    <w:p w14:paraId="0D042DC3" w14:textId="77777777" w:rsidR="000106C9" w:rsidRPr="009B2D1C" w:rsidRDefault="00D41FAD">
      <w:pPr>
        <w:spacing w:line="274" w:lineRule="exact"/>
        <w:textAlignment w:val="baseline"/>
        <w:rPr>
          <w:rFonts w:eastAsia="Times"/>
          <w:color w:val="000000"/>
          <w:sz w:val="24"/>
          <w:szCs w:val="24"/>
          <w:lang w:val="it-IT"/>
        </w:rPr>
      </w:pPr>
      <w:r w:rsidRPr="009B2D1C">
        <w:rPr>
          <w:rFonts w:eastAsia="Times"/>
          <w:color w:val="000000"/>
          <w:sz w:val="24"/>
          <w:szCs w:val="24"/>
          <w:lang w:val="it-IT"/>
        </w:rPr>
        <w:t>tel.: 041.2403938.</w:t>
      </w:r>
    </w:p>
    <w:p w14:paraId="0D042DC4" w14:textId="77777777" w:rsidR="000106C9" w:rsidRDefault="00D41FAD" w:rsidP="000013A7">
      <w:pPr>
        <w:spacing w:before="120" w:after="100" w:afterAutospacing="1"/>
        <w:textAlignment w:val="baseline"/>
        <w:rPr>
          <w:rFonts w:eastAsia="Times"/>
          <w:color w:val="000000"/>
          <w:sz w:val="24"/>
          <w:szCs w:val="24"/>
          <w:lang w:val="it-IT"/>
        </w:rPr>
      </w:pPr>
      <w:r w:rsidRPr="009B2D1C">
        <w:rPr>
          <w:rFonts w:eastAsia="Times"/>
          <w:color w:val="000000"/>
          <w:sz w:val="24"/>
          <w:szCs w:val="24"/>
          <w:lang w:val="it-IT"/>
        </w:rPr>
        <w:t>PERSONE DI RIFERIMENTO dell’IMPRESA</w:t>
      </w:r>
    </w:p>
    <w:p w14:paraId="0D042DC5" w14:textId="77777777" w:rsidR="009B09F2" w:rsidRDefault="009B09F2" w:rsidP="000013A7">
      <w:pPr>
        <w:spacing w:before="120" w:after="100" w:afterAutospacing="1"/>
        <w:textAlignment w:val="baseline"/>
        <w:rPr>
          <w:rFonts w:eastAsia="Times"/>
          <w:color w:val="000000"/>
          <w:sz w:val="24"/>
          <w:szCs w:val="24"/>
          <w:lang w:val="it-IT"/>
        </w:rPr>
      </w:pPr>
      <w:r>
        <w:rPr>
          <w:rFonts w:eastAsia="Times"/>
          <w:color w:val="000000"/>
          <w:sz w:val="24"/>
          <w:szCs w:val="24"/>
          <w:lang w:val="it-IT"/>
        </w:rPr>
        <w:t xml:space="preserve">_______________________________________ </w:t>
      </w:r>
    </w:p>
    <w:p w14:paraId="0D042DC6" w14:textId="77777777" w:rsidR="009B09F2" w:rsidRPr="009B2D1C" w:rsidRDefault="009B09F2" w:rsidP="000013A7">
      <w:pPr>
        <w:spacing w:before="120" w:after="100" w:afterAutospacing="1"/>
        <w:textAlignment w:val="baseline"/>
        <w:rPr>
          <w:rFonts w:eastAsia="Times"/>
          <w:color w:val="000000"/>
          <w:sz w:val="24"/>
          <w:szCs w:val="24"/>
          <w:lang w:val="it-IT"/>
        </w:rPr>
      </w:pPr>
      <w:r>
        <w:rPr>
          <w:rFonts w:eastAsia="Times"/>
          <w:color w:val="000000"/>
          <w:sz w:val="24"/>
          <w:szCs w:val="24"/>
          <w:lang w:val="it-IT"/>
        </w:rPr>
        <w:t>_______________________________________</w:t>
      </w:r>
      <w:r w:rsidR="00B77A96">
        <w:rPr>
          <w:rFonts w:eastAsia="Times"/>
          <w:color w:val="000000"/>
          <w:sz w:val="24"/>
          <w:szCs w:val="24"/>
          <w:lang w:val="it-IT"/>
        </w:rPr>
        <w:t xml:space="preserve"> </w:t>
      </w:r>
    </w:p>
    <w:p w14:paraId="0D042DC8" w14:textId="77777777" w:rsidR="000106C9" w:rsidRPr="000013A7" w:rsidRDefault="000013A7" w:rsidP="009B09F2">
      <w:pPr>
        <w:rPr>
          <w:rFonts w:eastAsia="Times"/>
          <w:b/>
          <w:color w:val="000000"/>
          <w:spacing w:val="5"/>
          <w:sz w:val="24"/>
          <w:szCs w:val="24"/>
          <w:lang w:val="it-IT"/>
        </w:rPr>
      </w:pPr>
      <w:r>
        <w:rPr>
          <w:rFonts w:eastAsia="Times"/>
          <w:color w:val="000000"/>
          <w:spacing w:val="5"/>
          <w:sz w:val="24"/>
          <w:szCs w:val="24"/>
          <w:u w:val="single"/>
          <w:lang w:val="it-IT"/>
        </w:rPr>
        <w:br w:type="page"/>
      </w:r>
      <w:r w:rsidR="00D41FAD" w:rsidRPr="000013A7">
        <w:rPr>
          <w:rFonts w:eastAsia="Times"/>
          <w:b/>
          <w:color w:val="000000"/>
          <w:spacing w:val="5"/>
          <w:sz w:val="24"/>
          <w:szCs w:val="24"/>
          <w:lang w:val="it-IT"/>
        </w:rPr>
        <w:lastRenderedPageBreak/>
        <w:t xml:space="preserve">UBICAZIONE DELLE ATTIVITA’: </w:t>
      </w:r>
    </w:p>
    <w:p w14:paraId="0D042DC9" w14:textId="77777777" w:rsidR="000013A7" w:rsidRDefault="000013A7">
      <w:pPr>
        <w:spacing w:before="4" w:line="271" w:lineRule="exact"/>
        <w:textAlignment w:val="baseline"/>
        <w:rPr>
          <w:rFonts w:eastAsia="Times"/>
          <w:color w:val="000000"/>
          <w:sz w:val="24"/>
          <w:szCs w:val="24"/>
          <w:lang w:val="it-IT"/>
        </w:rPr>
      </w:pPr>
    </w:p>
    <w:p w14:paraId="0D042DCA" w14:textId="77777777" w:rsidR="00FA03E4" w:rsidRDefault="00FA03E4">
      <w:pPr>
        <w:spacing w:before="4" w:line="271" w:lineRule="exact"/>
        <w:textAlignment w:val="baseline"/>
        <w:rPr>
          <w:rFonts w:eastAsia="Times"/>
          <w:color w:val="000000"/>
          <w:sz w:val="24"/>
          <w:szCs w:val="24"/>
          <w:lang w:val="it-IT"/>
        </w:rPr>
      </w:pPr>
      <w:r>
        <w:rPr>
          <w:rFonts w:eastAsia="Times"/>
          <w:color w:val="000000"/>
          <w:sz w:val="24"/>
          <w:szCs w:val="24"/>
          <w:lang w:val="it-IT"/>
        </w:rPr>
        <w:t xml:space="preserve">Sede dell’Archivio situato in Mogliano Veneto – </w:t>
      </w:r>
      <w:proofErr w:type="spellStart"/>
      <w:r w:rsidR="00B03A2D">
        <w:rPr>
          <w:rFonts w:eastAsia="Times"/>
          <w:color w:val="000000"/>
          <w:sz w:val="24"/>
          <w:szCs w:val="24"/>
          <w:lang w:val="it-IT"/>
        </w:rPr>
        <w:t>Fraz</w:t>
      </w:r>
      <w:proofErr w:type="spellEnd"/>
      <w:r w:rsidR="00B03A2D">
        <w:rPr>
          <w:rFonts w:eastAsia="Times"/>
          <w:color w:val="000000"/>
          <w:sz w:val="24"/>
          <w:szCs w:val="24"/>
          <w:lang w:val="it-IT"/>
        </w:rPr>
        <w:t xml:space="preserve">. Marocco – via Marignana, </w:t>
      </w:r>
      <w:r>
        <w:rPr>
          <w:rFonts w:eastAsia="Times"/>
          <w:color w:val="000000"/>
          <w:sz w:val="24"/>
          <w:szCs w:val="24"/>
          <w:lang w:val="it-IT"/>
        </w:rPr>
        <w:t>98</w:t>
      </w:r>
    </w:p>
    <w:p w14:paraId="0D042DCB" w14:textId="77777777" w:rsidR="00A309C4" w:rsidRPr="009B2D1C" w:rsidRDefault="00A309C4">
      <w:pPr>
        <w:spacing w:before="4" w:line="271" w:lineRule="exact"/>
        <w:textAlignment w:val="baseline"/>
        <w:rPr>
          <w:rFonts w:eastAsia="Times"/>
          <w:color w:val="000000"/>
          <w:sz w:val="24"/>
          <w:szCs w:val="24"/>
          <w:lang w:val="it-IT"/>
        </w:rPr>
      </w:pPr>
      <w:r>
        <w:rPr>
          <w:rFonts w:eastAsia="Times"/>
          <w:color w:val="000000"/>
          <w:sz w:val="24"/>
          <w:szCs w:val="24"/>
          <w:lang w:val="it-IT"/>
        </w:rPr>
        <w:t xml:space="preserve">Sede del Tar per il Veneto – Palazzo </w:t>
      </w:r>
      <w:proofErr w:type="spellStart"/>
      <w:r>
        <w:rPr>
          <w:rFonts w:eastAsia="Times"/>
          <w:color w:val="000000"/>
          <w:sz w:val="24"/>
          <w:szCs w:val="24"/>
          <w:lang w:val="it-IT"/>
        </w:rPr>
        <w:t>Gussoni</w:t>
      </w:r>
      <w:proofErr w:type="spellEnd"/>
      <w:r>
        <w:rPr>
          <w:rFonts w:eastAsia="Times"/>
          <w:color w:val="000000"/>
          <w:sz w:val="24"/>
          <w:szCs w:val="24"/>
          <w:lang w:val="it-IT"/>
        </w:rPr>
        <w:t xml:space="preserve"> –</w:t>
      </w:r>
      <w:r w:rsidR="0086097B">
        <w:rPr>
          <w:rFonts w:eastAsia="Times"/>
          <w:color w:val="000000"/>
          <w:sz w:val="24"/>
          <w:szCs w:val="24"/>
          <w:lang w:val="it-IT"/>
        </w:rPr>
        <w:t xml:space="preserve"> Venezia - </w:t>
      </w:r>
      <w:r>
        <w:rPr>
          <w:rFonts w:eastAsia="Times"/>
          <w:color w:val="000000"/>
          <w:sz w:val="24"/>
          <w:szCs w:val="24"/>
          <w:lang w:val="it-IT"/>
        </w:rPr>
        <w:t xml:space="preserve"> </w:t>
      </w:r>
      <w:proofErr w:type="spellStart"/>
      <w:r>
        <w:rPr>
          <w:rFonts w:eastAsia="Times"/>
          <w:color w:val="000000"/>
          <w:sz w:val="24"/>
          <w:szCs w:val="24"/>
          <w:lang w:val="it-IT"/>
        </w:rPr>
        <w:t>Cannaregio</w:t>
      </w:r>
      <w:proofErr w:type="spellEnd"/>
      <w:r>
        <w:rPr>
          <w:rFonts w:eastAsia="Times"/>
          <w:color w:val="000000"/>
          <w:sz w:val="24"/>
          <w:szCs w:val="24"/>
          <w:lang w:val="it-IT"/>
        </w:rPr>
        <w:t xml:space="preserve"> 2277/78</w:t>
      </w:r>
    </w:p>
    <w:p w14:paraId="0D042DCC" w14:textId="77777777" w:rsidR="000013A7" w:rsidRDefault="000013A7">
      <w:pPr>
        <w:spacing w:before="10" w:line="282" w:lineRule="exact"/>
        <w:ind w:left="72"/>
        <w:jc w:val="both"/>
        <w:textAlignment w:val="baseline"/>
        <w:rPr>
          <w:rFonts w:eastAsia="Times"/>
          <w:color w:val="000000"/>
          <w:sz w:val="24"/>
          <w:szCs w:val="24"/>
          <w:u w:val="single"/>
          <w:lang w:val="it-IT"/>
        </w:rPr>
      </w:pPr>
    </w:p>
    <w:p w14:paraId="0D042DCD" w14:textId="77777777" w:rsidR="000106C9" w:rsidRPr="009B2D1C" w:rsidRDefault="00D41FAD">
      <w:pPr>
        <w:spacing w:before="113" w:line="288" w:lineRule="exact"/>
        <w:ind w:left="72"/>
        <w:jc w:val="both"/>
        <w:textAlignment w:val="baseline"/>
        <w:rPr>
          <w:rFonts w:eastAsia="Times"/>
          <w:b/>
          <w:color w:val="000000"/>
          <w:sz w:val="24"/>
          <w:szCs w:val="24"/>
          <w:lang w:val="it-IT"/>
        </w:rPr>
      </w:pPr>
      <w:r w:rsidRPr="009B2D1C">
        <w:rPr>
          <w:rFonts w:eastAsia="Times"/>
          <w:b/>
          <w:color w:val="000000"/>
          <w:sz w:val="24"/>
          <w:szCs w:val="24"/>
          <w:lang w:val="it-IT"/>
        </w:rPr>
        <w:t>COORDINAMENTO RISCHI ATTIVITA' INTERFERENTI</w:t>
      </w:r>
    </w:p>
    <w:p w14:paraId="0D042DCE" w14:textId="77777777" w:rsidR="000106C9" w:rsidRPr="009B2D1C" w:rsidRDefault="00D41FAD">
      <w:pPr>
        <w:spacing w:before="110" w:line="281" w:lineRule="exact"/>
        <w:ind w:left="72"/>
        <w:jc w:val="both"/>
        <w:textAlignment w:val="baseline"/>
        <w:rPr>
          <w:rFonts w:eastAsia="Times"/>
          <w:b/>
          <w:color w:val="000000"/>
          <w:sz w:val="24"/>
          <w:szCs w:val="24"/>
          <w:lang w:val="it-IT"/>
        </w:rPr>
      </w:pPr>
      <w:r w:rsidRPr="009B2D1C">
        <w:rPr>
          <w:rFonts w:eastAsia="Times"/>
          <w:b/>
          <w:color w:val="000000"/>
          <w:sz w:val="24"/>
          <w:szCs w:val="24"/>
          <w:lang w:val="it-IT"/>
        </w:rPr>
        <w:t>Presenza di altre imprese impegnate nelle seguenti attività:</w:t>
      </w:r>
    </w:p>
    <w:p w14:paraId="0D042DCF" w14:textId="77777777" w:rsidR="000106C9" w:rsidRPr="009B2D1C" w:rsidRDefault="00D41FAD" w:rsidP="009B6435">
      <w:pPr>
        <w:spacing w:line="274" w:lineRule="exact"/>
        <w:ind w:left="72"/>
        <w:jc w:val="both"/>
        <w:textAlignment w:val="baseline"/>
        <w:rPr>
          <w:rFonts w:eastAsia="Times"/>
          <w:color w:val="000000"/>
          <w:sz w:val="24"/>
          <w:szCs w:val="24"/>
          <w:lang w:val="it-IT"/>
        </w:rPr>
      </w:pPr>
      <w:r w:rsidRPr="009B2D1C">
        <w:rPr>
          <w:rFonts w:eastAsia="Times"/>
          <w:color w:val="000000"/>
          <w:spacing w:val="6"/>
          <w:sz w:val="24"/>
          <w:szCs w:val="24"/>
          <w:lang w:val="it-IT"/>
        </w:rPr>
        <w:t>Impresa per il servizio di pulizia e Imprese per la manutenzione ordinaria e straordinaria degli</w:t>
      </w:r>
      <w:r w:rsidR="009B6435">
        <w:rPr>
          <w:rFonts w:eastAsia="Times"/>
          <w:color w:val="000000"/>
          <w:spacing w:val="6"/>
          <w:sz w:val="24"/>
          <w:szCs w:val="24"/>
          <w:lang w:val="it-IT"/>
        </w:rPr>
        <w:t xml:space="preserve"> </w:t>
      </w:r>
      <w:r w:rsidRPr="009B2D1C">
        <w:rPr>
          <w:rFonts w:eastAsia="Times"/>
          <w:color w:val="000000"/>
          <w:sz w:val="24"/>
          <w:szCs w:val="24"/>
          <w:lang w:val="it-IT"/>
        </w:rPr>
        <w:t>impianti e degli immobili sedi dell’oggetto dell’appalto.</w:t>
      </w:r>
    </w:p>
    <w:p w14:paraId="0D042DD0" w14:textId="77777777" w:rsidR="000106C9" w:rsidRPr="009B2D1C" w:rsidRDefault="00D41FAD">
      <w:pPr>
        <w:spacing w:before="112" w:after="97" w:line="288" w:lineRule="exact"/>
        <w:ind w:left="72"/>
        <w:jc w:val="both"/>
        <w:textAlignment w:val="baseline"/>
        <w:rPr>
          <w:rFonts w:eastAsia="Times"/>
          <w:b/>
          <w:color w:val="000000"/>
          <w:sz w:val="24"/>
          <w:szCs w:val="24"/>
          <w:lang w:val="it-IT"/>
        </w:rPr>
      </w:pPr>
      <w:r w:rsidRPr="009B2D1C">
        <w:rPr>
          <w:rFonts w:eastAsia="Times"/>
          <w:b/>
          <w:color w:val="000000"/>
          <w:sz w:val="24"/>
          <w:szCs w:val="24"/>
          <w:lang w:val="it-IT"/>
        </w:rPr>
        <w:t>Misure di prevenzione e protezione per eliminare i rischi dati dalle interferenze:</w:t>
      </w:r>
    </w:p>
    <w:tbl>
      <w:tblPr>
        <w:tblW w:w="0" w:type="auto"/>
        <w:tblInd w:w="14" w:type="dxa"/>
        <w:tblLayout w:type="fixed"/>
        <w:tblCellMar>
          <w:left w:w="0" w:type="dxa"/>
          <w:right w:w="0" w:type="dxa"/>
        </w:tblCellMar>
        <w:tblLook w:val="0000" w:firstRow="0" w:lastRow="0" w:firstColumn="0" w:lastColumn="0" w:noHBand="0" w:noVBand="0"/>
      </w:tblPr>
      <w:tblGrid>
        <w:gridCol w:w="2318"/>
        <w:gridCol w:w="2271"/>
        <w:gridCol w:w="5275"/>
      </w:tblGrid>
      <w:tr w:rsidR="000106C9" w:rsidRPr="00E8680B" w14:paraId="0D042DD4" w14:textId="77777777">
        <w:trPr>
          <w:trHeight w:hRule="exact" w:val="293"/>
        </w:trPr>
        <w:tc>
          <w:tcPr>
            <w:tcW w:w="2318" w:type="dxa"/>
            <w:tcBorders>
              <w:top w:val="single" w:sz="5" w:space="0" w:color="000000"/>
              <w:left w:val="single" w:sz="5" w:space="0" w:color="000000"/>
              <w:bottom w:val="single" w:sz="5" w:space="0" w:color="000000"/>
              <w:right w:val="single" w:sz="5" w:space="0" w:color="000000"/>
            </w:tcBorders>
            <w:vAlign w:val="center"/>
          </w:tcPr>
          <w:p w14:paraId="0D042DD1" w14:textId="77777777" w:rsidR="000106C9" w:rsidRPr="009B2D1C" w:rsidRDefault="00D41FAD">
            <w:pPr>
              <w:spacing w:line="279" w:lineRule="exact"/>
              <w:jc w:val="center"/>
              <w:textAlignment w:val="baseline"/>
              <w:rPr>
                <w:rFonts w:eastAsia="Times"/>
                <w:b/>
                <w:color w:val="000000"/>
                <w:sz w:val="24"/>
                <w:szCs w:val="24"/>
                <w:lang w:val="it-IT"/>
              </w:rPr>
            </w:pPr>
            <w:r w:rsidRPr="009B2D1C">
              <w:rPr>
                <w:rFonts w:eastAsia="Times"/>
                <w:b/>
                <w:color w:val="000000"/>
                <w:sz w:val="24"/>
                <w:szCs w:val="24"/>
                <w:lang w:val="it-IT"/>
              </w:rPr>
              <w:t>RISCHIO</w:t>
            </w:r>
          </w:p>
        </w:tc>
        <w:tc>
          <w:tcPr>
            <w:tcW w:w="2271" w:type="dxa"/>
            <w:tcBorders>
              <w:top w:val="single" w:sz="5" w:space="0" w:color="000000"/>
              <w:left w:val="single" w:sz="5" w:space="0" w:color="000000"/>
              <w:bottom w:val="single" w:sz="5" w:space="0" w:color="000000"/>
              <w:right w:val="single" w:sz="5" w:space="0" w:color="000000"/>
            </w:tcBorders>
            <w:vAlign w:val="center"/>
          </w:tcPr>
          <w:p w14:paraId="0D042DD2" w14:textId="77777777" w:rsidR="000106C9" w:rsidRPr="009B2D1C" w:rsidRDefault="00D41FAD">
            <w:pPr>
              <w:spacing w:line="279" w:lineRule="exact"/>
              <w:ind w:left="110"/>
              <w:textAlignment w:val="baseline"/>
              <w:rPr>
                <w:rFonts w:eastAsia="Times"/>
                <w:b/>
                <w:color w:val="000000"/>
                <w:sz w:val="24"/>
                <w:szCs w:val="24"/>
                <w:lang w:val="it-IT"/>
              </w:rPr>
            </w:pPr>
            <w:r w:rsidRPr="009B2D1C">
              <w:rPr>
                <w:rFonts w:eastAsia="Times"/>
                <w:b/>
                <w:color w:val="000000"/>
                <w:sz w:val="24"/>
                <w:szCs w:val="24"/>
                <w:lang w:val="it-IT"/>
              </w:rPr>
              <w:t>INTERFERENZA</w:t>
            </w:r>
          </w:p>
        </w:tc>
        <w:tc>
          <w:tcPr>
            <w:tcW w:w="5275" w:type="dxa"/>
            <w:tcBorders>
              <w:top w:val="single" w:sz="5" w:space="0" w:color="000000"/>
              <w:left w:val="single" w:sz="5" w:space="0" w:color="000000"/>
              <w:bottom w:val="single" w:sz="5" w:space="0" w:color="000000"/>
              <w:right w:val="single" w:sz="5" w:space="0" w:color="000000"/>
            </w:tcBorders>
            <w:vAlign w:val="center"/>
          </w:tcPr>
          <w:p w14:paraId="0D042DD3" w14:textId="77777777" w:rsidR="000106C9" w:rsidRPr="009B2D1C" w:rsidRDefault="00D41FAD">
            <w:pPr>
              <w:spacing w:line="279" w:lineRule="exact"/>
              <w:ind w:left="105"/>
              <w:textAlignment w:val="baseline"/>
              <w:rPr>
                <w:rFonts w:eastAsia="Times"/>
                <w:b/>
                <w:color w:val="000000"/>
                <w:sz w:val="24"/>
                <w:szCs w:val="24"/>
                <w:lang w:val="it-IT"/>
              </w:rPr>
            </w:pPr>
            <w:r w:rsidRPr="009B2D1C">
              <w:rPr>
                <w:rFonts w:eastAsia="Times"/>
                <w:b/>
                <w:color w:val="000000"/>
                <w:sz w:val="24"/>
                <w:szCs w:val="24"/>
                <w:lang w:val="it-IT"/>
              </w:rPr>
              <w:t>MISURE DI PREVENZIONE E PROTEZIONE</w:t>
            </w:r>
          </w:p>
        </w:tc>
      </w:tr>
      <w:tr w:rsidR="000106C9" w:rsidRPr="00E8680B" w14:paraId="0D042DDB" w14:textId="77777777" w:rsidTr="00EF26E6">
        <w:trPr>
          <w:trHeight w:hRule="exact" w:val="4139"/>
        </w:trPr>
        <w:tc>
          <w:tcPr>
            <w:tcW w:w="2318" w:type="dxa"/>
            <w:tcBorders>
              <w:top w:val="single" w:sz="5" w:space="0" w:color="000000"/>
              <w:left w:val="single" w:sz="5" w:space="0" w:color="000000"/>
              <w:bottom w:val="single" w:sz="5" w:space="0" w:color="000000"/>
              <w:right w:val="single" w:sz="5" w:space="0" w:color="000000"/>
            </w:tcBorders>
          </w:tcPr>
          <w:p w14:paraId="0D042DD5" w14:textId="77777777" w:rsidR="000106C9" w:rsidRPr="009B2D1C" w:rsidRDefault="00D41FAD" w:rsidP="00B749F2">
            <w:pPr>
              <w:spacing w:after="4409" w:line="276" w:lineRule="exact"/>
              <w:ind w:left="108"/>
              <w:textAlignment w:val="baseline"/>
              <w:rPr>
                <w:rFonts w:eastAsia="Times"/>
                <w:color w:val="000000"/>
                <w:sz w:val="24"/>
                <w:szCs w:val="24"/>
                <w:lang w:val="it-IT"/>
              </w:rPr>
            </w:pPr>
            <w:r w:rsidRPr="009B2D1C">
              <w:rPr>
                <w:rFonts w:eastAsia="Times"/>
                <w:color w:val="000000"/>
                <w:sz w:val="24"/>
                <w:szCs w:val="24"/>
                <w:lang w:val="it-IT"/>
              </w:rPr>
              <w:t xml:space="preserve">Uso </w:t>
            </w:r>
            <w:r w:rsidR="00EF26E6" w:rsidRPr="009B2D1C">
              <w:rPr>
                <w:rFonts w:eastAsia="Times"/>
                <w:color w:val="000000"/>
                <w:sz w:val="24"/>
                <w:szCs w:val="24"/>
                <w:lang w:val="it-IT"/>
              </w:rPr>
              <w:t xml:space="preserve">attrezzature, </w:t>
            </w:r>
            <w:r w:rsidR="00EF26E6">
              <w:rPr>
                <w:rFonts w:eastAsia="Times"/>
                <w:color w:val="000000"/>
                <w:sz w:val="24"/>
                <w:szCs w:val="24"/>
                <w:lang w:val="it-IT"/>
              </w:rPr>
              <w:t>scale</w:t>
            </w:r>
            <w:r w:rsidRPr="009B2D1C">
              <w:rPr>
                <w:rFonts w:eastAsia="Times"/>
                <w:color w:val="000000"/>
                <w:sz w:val="24"/>
                <w:szCs w:val="24"/>
                <w:lang w:val="it-IT"/>
              </w:rPr>
              <w:t>.</w:t>
            </w:r>
          </w:p>
        </w:tc>
        <w:tc>
          <w:tcPr>
            <w:tcW w:w="2271" w:type="dxa"/>
            <w:tcBorders>
              <w:top w:val="single" w:sz="5" w:space="0" w:color="000000"/>
              <w:left w:val="single" w:sz="5" w:space="0" w:color="000000"/>
              <w:bottom w:val="single" w:sz="5" w:space="0" w:color="000000"/>
              <w:right w:val="single" w:sz="5" w:space="0" w:color="000000"/>
            </w:tcBorders>
          </w:tcPr>
          <w:p w14:paraId="0D042DD6" w14:textId="77777777" w:rsidR="000106C9" w:rsidRPr="009B2D1C" w:rsidRDefault="00D41FAD">
            <w:pPr>
              <w:spacing w:after="4687" w:line="276" w:lineRule="exact"/>
              <w:ind w:left="108"/>
              <w:textAlignment w:val="baseline"/>
              <w:rPr>
                <w:rFonts w:eastAsia="Times"/>
                <w:color w:val="000000"/>
                <w:sz w:val="24"/>
                <w:szCs w:val="24"/>
                <w:lang w:val="it-IT"/>
              </w:rPr>
            </w:pPr>
            <w:r w:rsidRPr="009B2D1C">
              <w:rPr>
                <w:rFonts w:eastAsia="Times"/>
                <w:color w:val="000000"/>
                <w:sz w:val="24"/>
                <w:szCs w:val="24"/>
                <w:lang w:val="it-IT"/>
              </w:rPr>
              <w:t>Servizio di Manutenzioni varie Presenza dei dipendenti</w:t>
            </w:r>
          </w:p>
        </w:tc>
        <w:tc>
          <w:tcPr>
            <w:tcW w:w="5275" w:type="dxa"/>
            <w:tcBorders>
              <w:top w:val="single" w:sz="5" w:space="0" w:color="000000"/>
              <w:left w:val="single" w:sz="5" w:space="0" w:color="000000"/>
              <w:bottom w:val="single" w:sz="5" w:space="0" w:color="000000"/>
              <w:right w:val="single" w:sz="5" w:space="0" w:color="000000"/>
            </w:tcBorders>
          </w:tcPr>
          <w:p w14:paraId="0D042DD7" w14:textId="77777777" w:rsidR="000106C9" w:rsidRPr="009B2D1C" w:rsidRDefault="00D41FAD" w:rsidP="00257661">
            <w:pPr>
              <w:spacing w:before="3" w:line="276" w:lineRule="exact"/>
              <w:ind w:left="113" w:right="57"/>
              <w:jc w:val="both"/>
              <w:textAlignment w:val="baseline"/>
              <w:rPr>
                <w:rFonts w:eastAsia="Times"/>
                <w:color w:val="000000"/>
                <w:sz w:val="24"/>
                <w:szCs w:val="24"/>
                <w:lang w:val="it-IT"/>
              </w:rPr>
            </w:pPr>
            <w:r w:rsidRPr="009B2D1C">
              <w:rPr>
                <w:rFonts w:eastAsia="Times"/>
                <w:color w:val="000000"/>
                <w:sz w:val="24"/>
                <w:szCs w:val="24"/>
                <w:lang w:val="it-IT"/>
              </w:rPr>
              <w:t>Porre att</w:t>
            </w:r>
            <w:r w:rsidR="00257661">
              <w:rPr>
                <w:rFonts w:eastAsia="Times"/>
                <w:color w:val="000000"/>
                <w:sz w:val="24"/>
                <w:szCs w:val="24"/>
                <w:lang w:val="it-IT"/>
              </w:rPr>
              <w:t>enzione all’uso</w:t>
            </w:r>
            <w:r w:rsidR="00EF26E6">
              <w:rPr>
                <w:rFonts w:eastAsia="Times"/>
                <w:color w:val="000000"/>
                <w:sz w:val="24"/>
                <w:szCs w:val="24"/>
                <w:lang w:val="it-IT"/>
              </w:rPr>
              <w:t xml:space="preserve"> </w:t>
            </w:r>
            <w:r w:rsidRPr="009B2D1C">
              <w:rPr>
                <w:rFonts w:eastAsia="Times"/>
                <w:color w:val="000000"/>
                <w:sz w:val="24"/>
                <w:szCs w:val="24"/>
                <w:lang w:val="it-IT"/>
              </w:rPr>
              <w:t>delle</w:t>
            </w:r>
            <w:r w:rsidR="00EF26E6">
              <w:rPr>
                <w:rFonts w:eastAsia="Times"/>
                <w:color w:val="000000"/>
                <w:sz w:val="24"/>
                <w:szCs w:val="24"/>
                <w:lang w:val="it-IT"/>
              </w:rPr>
              <w:t xml:space="preserve"> attrezzature e delle </w:t>
            </w:r>
            <w:r w:rsidRPr="009B2D1C">
              <w:rPr>
                <w:rFonts w:eastAsia="Times"/>
                <w:color w:val="000000"/>
                <w:sz w:val="24"/>
                <w:szCs w:val="24"/>
                <w:lang w:val="it-IT"/>
              </w:rPr>
              <w:t>scale. Se la movimentazione comporta discesa da scale, assicurarsi che durante il trasporto le scale siano totalmente libere, segnalando il pericolo con segnaletica all’ingresso dei piani.</w:t>
            </w:r>
          </w:p>
          <w:p w14:paraId="0D042DD8" w14:textId="77777777" w:rsidR="000106C9" w:rsidRPr="009B2D1C" w:rsidRDefault="00D41FAD" w:rsidP="00257661">
            <w:pPr>
              <w:spacing w:line="273" w:lineRule="exact"/>
              <w:ind w:left="113" w:right="57"/>
              <w:jc w:val="both"/>
              <w:textAlignment w:val="baseline"/>
              <w:rPr>
                <w:rFonts w:eastAsia="Times"/>
                <w:color w:val="000000"/>
                <w:sz w:val="24"/>
                <w:szCs w:val="24"/>
                <w:lang w:val="it-IT"/>
              </w:rPr>
            </w:pPr>
            <w:r w:rsidRPr="009B2D1C">
              <w:rPr>
                <w:rFonts w:eastAsia="Times"/>
                <w:color w:val="000000"/>
                <w:sz w:val="24"/>
                <w:szCs w:val="24"/>
                <w:lang w:val="it-IT"/>
              </w:rPr>
              <w:t>Segnalare con apposita segnaletica la presenza degli</w:t>
            </w:r>
          </w:p>
          <w:p w14:paraId="0D042DD9" w14:textId="77777777" w:rsidR="000106C9" w:rsidRPr="009B2D1C" w:rsidRDefault="00D41FAD" w:rsidP="00257661">
            <w:pPr>
              <w:tabs>
                <w:tab w:val="left" w:pos="936"/>
                <w:tab w:val="left" w:pos="1296"/>
                <w:tab w:val="left" w:pos="2664"/>
                <w:tab w:val="left" w:pos="3096"/>
                <w:tab w:val="left" w:pos="4320"/>
                <w:tab w:val="right" w:pos="5184"/>
              </w:tabs>
              <w:spacing w:line="276" w:lineRule="exact"/>
              <w:ind w:left="113" w:right="57"/>
              <w:jc w:val="both"/>
              <w:textAlignment w:val="baseline"/>
              <w:rPr>
                <w:rFonts w:eastAsia="Times"/>
                <w:color w:val="000000"/>
                <w:sz w:val="24"/>
                <w:szCs w:val="24"/>
                <w:lang w:val="it-IT"/>
              </w:rPr>
            </w:pPr>
            <w:proofErr w:type="gramStart"/>
            <w:r w:rsidRPr="009B2D1C">
              <w:rPr>
                <w:rFonts w:eastAsia="Times"/>
                <w:color w:val="000000"/>
                <w:sz w:val="24"/>
                <w:szCs w:val="24"/>
                <w:lang w:val="it-IT"/>
              </w:rPr>
              <w:t>operai</w:t>
            </w:r>
            <w:proofErr w:type="gramEnd"/>
            <w:r w:rsidRPr="009B2D1C">
              <w:rPr>
                <w:rFonts w:eastAsia="Times"/>
                <w:color w:val="000000"/>
                <w:sz w:val="24"/>
                <w:szCs w:val="24"/>
                <w:lang w:val="it-IT"/>
              </w:rPr>
              <w:tab/>
              <w:t>e</w:t>
            </w:r>
            <w:r w:rsidRPr="009B2D1C">
              <w:rPr>
                <w:rFonts w:eastAsia="Times"/>
                <w:color w:val="000000"/>
                <w:sz w:val="24"/>
                <w:szCs w:val="24"/>
                <w:lang w:val="it-IT"/>
              </w:rPr>
              <w:tab/>
              <w:t>comunicare</w:t>
            </w:r>
            <w:r w:rsidRPr="009B2D1C">
              <w:rPr>
                <w:rFonts w:eastAsia="Times"/>
                <w:color w:val="000000"/>
                <w:sz w:val="24"/>
                <w:szCs w:val="24"/>
                <w:lang w:val="it-IT"/>
              </w:rPr>
              <w:tab/>
              <w:t>ai</w:t>
            </w:r>
            <w:r w:rsidRPr="009B2D1C">
              <w:rPr>
                <w:rFonts w:eastAsia="Times"/>
                <w:color w:val="000000"/>
                <w:sz w:val="24"/>
                <w:szCs w:val="24"/>
                <w:lang w:val="it-IT"/>
              </w:rPr>
              <w:tab/>
              <w:t>dipendenti</w:t>
            </w:r>
            <w:r w:rsidRPr="009B2D1C">
              <w:rPr>
                <w:rFonts w:eastAsia="Times"/>
                <w:color w:val="000000"/>
                <w:sz w:val="24"/>
                <w:szCs w:val="24"/>
                <w:lang w:val="it-IT"/>
              </w:rPr>
              <w:tab/>
              <w:t>le</w:t>
            </w:r>
            <w:r w:rsidRPr="009B2D1C">
              <w:rPr>
                <w:rFonts w:eastAsia="Times"/>
                <w:color w:val="000000"/>
                <w:sz w:val="24"/>
                <w:szCs w:val="24"/>
                <w:lang w:val="it-IT"/>
              </w:rPr>
              <w:tab/>
              <w:t xml:space="preserve">fase </w:t>
            </w:r>
            <w:r w:rsidRPr="009B2D1C">
              <w:rPr>
                <w:rFonts w:eastAsia="Times"/>
                <w:color w:val="000000"/>
                <w:sz w:val="24"/>
                <w:szCs w:val="24"/>
                <w:lang w:val="it-IT"/>
              </w:rPr>
              <w:br/>
              <w:t>dell’attività e se si utilizzano dei montascale la rampa utilizzata per la movimentazione deve essere interdetta a persone esterne.</w:t>
            </w:r>
          </w:p>
          <w:p w14:paraId="0D042DDA" w14:textId="77777777" w:rsidR="000106C9" w:rsidRPr="009B2D1C" w:rsidRDefault="000106C9" w:rsidP="00257661">
            <w:pPr>
              <w:tabs>
                <w:tab w:val="left" w:pos="1440"/>
                <w:tab w:val="left" w:pos="1944"/>
                <w:tab w:val="left" w:pos="3600"/>
                <w:tab w:val="right" w:pos="5184"/>
              </w:tabs>
              <w:spacing w:line="274" w:lineRule="exact"/>
              <w:ind w:left="113" w:right="113"/>
              <w:jc w:val="both"/>
              <w:textAlignment w:val="baseline"/>
              <w:rPr>
                <w:rFonts w:eastAsia="Times"/>
                <w:color w:val="000000"/>
                <w:sz w:val="24"/>
                <w:szCs w:val="24"/>
                <w:lang w:val="it-IT"/>
              </w:rPr>
            </w:pPr>
          </w:p>
        </w:tc>
      </w:tr>
      <w:tr w:rsidR="000106C9" w:rsidRPr="00E8680B" w14:paraId="0D042DE1" w14:textId="77777777">
        <w:trPr>
          <w:trHeight w:hRule="exact" w:val="1392"/>
        </w:trPr>
        <w:tc>
          <w:tcPr>
            <w:tcW w:w="2318" w:type="dxa"/>
            <w:tcBorders>
              <w:top w:val="single" w:sz="5" w:space="0" w:color="000000"/>
              <w:left w:val="single" w:sz="5" w:space="0" w:color="000000"/>
              <w:bottom w:val="single" w:sz="5" w:space="0" w:color="000000"/>
              <w:right w:val="single" w:sz="5" w:space="0" w:color="000000"/>
            </w:tcBorders>
          </w:tcPr>
          <w:p w14:paraId="0D042DDC" w14:textId="77777777" w:rsidR="000106C9" w:rsidRPr="009B2D1C" w:rsidRDefault="00D41FAD">
            <w:pPr>
              <w:tabs>
                <w:tab w:val="left" w:pos="1080"/>
                <w:tab w:val="right" w:pos="2232"/>
              </w:tabs>
              <w:spacing w:line="276" w:lineRule="exact"/>
              <w:ind w:left="144"/>
              <w:textAlignment w:val="baseline"/>
              <w:rPr>
                <w:rFonts w:eastAsia="Times"/>
                <w:color w:val="000000"/>
                <w:sz w:val="24"/>
                <w:szCs w:val="24"/>
                <w:lang w:val="it-IT"/>
              </w:rPr>
            </w:pPr>
            <w:r w:rsidRPr="009B2D1C">
              <w:rPr>
                <w:rFonts w:eastAsia="Times"/>
                <w:color w:val="000000"/>
                <w:sz w:val="24"/>
                <w:szCs w:val="24"/>
                <w:lang w:val="it-IT"/>
              </w:rPr>
              <w:t>Caduta</w:t>
            </w:r>
            <w:r w:rsidRPr="009B2D1C">
              <w:rPr>
                <w:rFonts w:eastAsia="Times"/>
                <w:color w:val="000000"/>
                <w:sz w:val="24"/>
                <w:szCs w:val="24"/>
                <w:lang w:val="it-IT"/>
              </w:rPr>
              <w:tab/>
              <w:t>di</w:t>
            </w:r>
            <w:r w:rsidRPr="009B2D1C">
              <w:rPr>
                <w:rFonts w:eastAsia="Times"/>
                <w:color w:val="000000"/>
                <w:sz w:val="24"/>
                <w:szCs w:val="24"/>
                <w:lang w:val="it-IT"/>
              </w:rPr>
              <w:tab/>
              <w:t>oggetti</w:t>
            </w:r>
          </w:p>
          <w:p w14:paraId="0D042DDD" w14:textId="77777777" w:rsidR="000106C9" w:rsidRPr="009B2D1C" w:rsidRDefault="00D41FAD">
            <w:pPr>
              <w:spacing w:before="4" w:after="827" w:line="276" w:lineRule="exact"/>
              <w:ind w:left="144"/>
              <w:textAlignment w:val="baseline"/>
              <w:rPr>
                <w:rFonts w:eastAsia="Times"/>
                <w:color w:val="000000"/>
                <w:sz w:val="24"/>
                <w:szCs w:val="24"/>
                <w:lang w:val="it-IT"/>
              </w:rPr>
            </w:pPr>
            <w:proofErr w:type="gramStart"/>
            <w:r w:rsidRPr="009B2D1C">
              <w:rPr>
                <w:rFonts w:eastAsia="Times"/>
                <w:color w:val="000000"/>
                <w:sz w:val="24"/>
                <w:szCs w:val="24"/>
                <w:lang w:val="it-IT"/>
              </w:rPr>
              <w:t>dall’alto</w:t>
            </w:r>
            <w:proofErr w:type="gramEnd"/>
            <w:r w:rsidRPr="009B2D1C">
              <w:rPr>
                <w:rFonts w:eastAsia="Times"/>
                <w:color w:val="000000"/>
                <w:sz w:val="24"/>
                <w:szCs w:val="24"/>
                <w:lang w:val="it-IT"/>
              </w:rPr>
              <w:t>.</w:t>
            </w:r>
          </w:p>
        </w:tc>
        <w:tc>
          <w:tcPr>
            <w:tcW w:w="2271" w:type="dxa"/>
            <w:tcBorders>
              <w:top w:val="single" w:sz="5" w:space="0" w:color="000000"/>
              <w:left w:val="single" w:sz="5" w:space="0" w:color="000000"/>
              <w:bottom w:val="single" w:sz="5" w:space="0" w:color="000000"/>
              <w:right w:val="single" w:sz="5" w:space="0" w:color="000000"/>
            </w:tcBorders>
          </w:tcPr>
          <w:p w14:paraId="0D042DDE" w14:textId="77777777" w:rsidR="000106C9" w:rsidRPr="009B2D1C" w:rsidRDefault="00D41FAD">
            <w:pPr>
              <w:spacing w:after="276" w:line="276" w:lineRule="exact"/>
              <w:ind w:left="108"/>
              <w:textAlignment w:val="baseline"/>
              <w:rPr>
                <w:rFonts w:eastAsia="Times"/>
                <w:color w:val="000000"/>
                <w:sz w:val="24"/>
                <w:szCs w:val="24"/>
                <w:lang w:val="it-IT"/>
              </w:rPr>
            </w:pPr>
            <w:r w:rsidRPr="009B2D1C">
              <w:rPr>
                <w:rFonts w:eastAsia="Times"/>
                <w:color w:val="000000"/>
                <w:sz w:val="24"/>
                <w:szCs w:val="24"/>
                <w:lang w:val="it-IT"/>
              </w:rPr>
              <w:t>Servizio di Manutenzioni varie Presenza dei dipendenti</w:t>
            </w:r>
          </w:p>
        </w:tc>
        <w:tc>
          <w:tcPr>
            <w:tcW w:w="5275" w:type="dxa"/>
            <w:tcBorders>
              <w:top w:val="single" w:sz="5" w:space="0" w:color="000000"/>
              <w:left w:val="single" w:sz="5" w:space="0" w:color="000000"/>
              <w:bottom w:val="single" w:sz="5" w:space="0" w:color="000000"/>
              <w:right w:val="single" w:sz="5" w:space="0" w:color="000000"/>
            </w:tcBorders>
          </w:tcPr>
          <w:p w14:paraId="0D042DDF" w14:textId="77777777" w:rsidR="000106C9" w:rsidRPr="009B2D1C" w:rsidRDefault="00D41FAD">
            <w:pPr>
              <w:spacing w:line="276" w:lineRule="exact"/>
              <w:ind w:left="144" w:right="108"/>
              <w:jc w:val="both"/>
              <w:textAlignment w:val="baseline"/>
              <w:rPr>
                <w:rFonts w:eastAsia="Times"/>
                <w:color w:val="000000"/>
                <w:sz w:val="24"/>
                <w:szCs w:val="24"/>
                <w:lang w:val="it-IT"/>
              </w:rPr>
            </w:pPr>
            <w:r w:rsidRPr="009B2D1C">
              <w:rPr>
                <w:rFonts w:eastAsia="Times"/>
                <w:color w:val="000000"/>
                <w:sz w:val="24"/>
                <w:szCs w:val="24"/>
                <w:lang w:val="it-IT"/>
              </w:rPr>
              <w:t>Non oltrepassare i confinamenti predisposti durante le lavorazioni in ambienti con scaffalature alte.</w:t>
            </w:r>
          </w:p>
          <w:p w14:paraId="0D042DE0" w14:textId="77777777" w:rsidR="000106C9" w:rsidRPr="009B2D1C" w:rsidRDefault="000106C9">
            <w:pPr>
              <w:tabs>
                <w:tab w:val="left" w:pos="1440"/>
                <w:tab w:val="left" w:pos="1944"/>
                <w:tab w:val="left" w:pos="3600"/>
                <w:tab w:val="right" w:pos="5184"/>
              </w:tabs>
              <w:spacing w:after="3" w:line="275" w:lineRule="exact"/>
              <w:ind w:left="144" w:right="108"/>
              <w:jc w:val="both"/>
              <w:textAlignment w:val="baseline"/>
              <w:rPr>
                <w:rFonts w:eastAsia="Times"/>
                <w:color w:val="000000"/>
                <w:sz w:val="24"/>
                <w:szCs w:val="24"/>
                <w:lang w:val="it-IT"/>
              </w:rPr>
            </w:pPr>
          </w:p>
        </w:tc>
      </w:tr>
      <w:tr w:rsidR="000106C9" w:rsidRPr="009B2D1C" w14:paraId="0D042DE9" w14:textId="77777777">
        <w:trPr>
          <w:trHeight w:hRule="exact" w:val="1114"/>
        </w:trPr>
        <w:tc>
          <w:tcPr>
            <w:tcW w:w="2318" w:type="dxa"/>
            <w:tcBorders>
              <w:top w:val="single" w:sz="5" w:space="0" w:color="000000"/>
              <w:left w:val="single" w:sz="5" w:space="0" w:color="000000"/>
              <w:bottom w:val="single" w:sz="5" w:space="0" w:color="000000"/>
              <w:right w:val="single" w:sz="5" w:space="0" w:color="000000"/>
            </w:tcBorders>
          </w:tcPr>
          <w:p w14:paraId="0D042DE2" w14:textId="77777777" w:rsidR="000106C9" w:rsidRPr="009B2D1C" w:rsidRDefault="00D41FAD">
            <w:pPr>
              <w:tabs>
                <w:tab w:val="left" w:pos="936"/>
                <w:tab w:val="left" w:pos="1296"/>
                <w:tab w:val="right" w:pos="2232"/>
              </w:tabs>
              <w:spacing w:line="276" w:lineRule="exact"/>
              <w:ind w:left="144"/>
              <w:textAlignment w:val="baseline"/>
              <w:rPr>
                <w:rFonts w:eastAsia="Times"/>
                <w:color w:val="000000"/>
                <w:sz w:val="24"/>
                <w:szCs w:val="24"/>
                <w:lang w:val="it-IT"/>
              </w:rPr>
            </w:pPr>
            <w:r w:rsidRPr="009B2D1C">
              <w:rPr>
                <w:rFonts w:eastAsia="Times"/>
                <w:color w:val="000000"/>
                <w:sz w:val="24"/>
                <w:szCs w:val="24"/>
                <w:lang w:val="it-IT"/>
              </w:rPr>
              <w:t>Cadute</w:t>
            </w:r>
            <w:r w:rsidRPr="009B2D1C">
              <w:rPr>
                <w:rFonts w:eastAsia="Times"/>
                <w:color w:val="000000"/>
                <w:sz w:val="24"/>
                <w:szCs w:val="24"/>
                <w:lang w:val="it-IT"/>
              </w:rPr>
              <w:tab/>
              <w:t>a</w:t>
            </w:r>
            <w:r w:rsidRPr="009B2D1C">
              <w:rPr>
                <w:rFonts w:eastAsia="Times"/>
                <w:color w:val="000000"/>
                <w:sz w:val="24"/>
                <w:szCs w:val="24"/>
                <w:lang w:val="it-IT"/>
              </w:rPr>
              <w:tab/>
              <w:t>livello</w:t>
            </w:r>
            <w:r w:rsidRPr="009B2D1C">
              <w:rPr>
                <w:rFonts w:eastAsia="Times"/>
                <w:color w:val="000000"/>
                <w:sz w:val="24"/>
                <w:szCs w:val="24"/>
                <w:lang w:val="it-IT"/>
              </w:rPr>
              <w:tab/>
              <w:t>e</w:t>
            </w:r>
          </w:p>
          <w:p w14:paraId="0D042DE3" w14:textId="77777777" w:rsidR="000106C9" w:rsidRPr="009B2D1C" w:rsidRDefault="00D41FAD">
            <w:pPr>
              <w:spacing w:after="550" w:line="274" w:lineRule="exact"/>
              <w:ind w:left="144"/>
              <w:textAlignment w:val="baseline"/>
              <w:rPr>
                <w:rFonts w:eastAsia="Times"/>
                <w:color w:val="000000"/>
                <w:sz w:val="24"/>
                <w:szCs w:val="24"/>
                <w:lang w:val="it-IT"/>
              </w:rPr>
            </w:pPr>
            <w:proofErr w:type="gramStart"/>
            <w:r w:rsidRPr="009B2D1C">
              <w:rPr>
                <w:rFonts w:eastAsia="Times"/>
                <w:color w:val="000000"/>
                <w:sz w:val="24"/>
                <w:szCs w:val="24"/>
                <w:lang w:val="it-IT"/>
              </w:rPr>
              <w:t>scivolamenti</w:t>
            </w:r>
            <w:proofErr w:type="gramEnd"/>
            <w:r w:rsidRPr="009B2D1C">
              <w:rPr>
                <w:rFonts w:eastAsia="Times"/>
                <w:color w:val="000000"/>
                <w:sz w:val="24"/>
                <w:szCs w:val="24"/>
                <w:lang w:val="it-IT"/>
              </w:rPr>
              <w:t>.</w:t>
            </w:r>
          </w:p>
        </w:tc>
        <w:tc>
          <w:tcPr>
            <w:tcW w:w="2271" w:type="dxa"/>
            <w:tcBorders>
              <w:top w:val="single" w:sz="5" w:space="0" w:color="000000"/>
              <w:left w:val="single" w:sz="5" w:space="0" w:color="000000"/>
              <w:bottom w:val="single" w:sz="5" w:space="0" w:color="000000"/>
              <w:right w:val="single" w:sz="5" w:space="0" w:color="000000"/>
            </w:tcBorders>
          </w:tcPr>
          <w:p w14:paraId="0D042DE4" w14:textId="77777777" w:rsidR="000106C9" w:rsidRPr="009B2D1C" w:rsidRDefault="00D41FAD">
            <w:pPr>
              <w:spacing w:line="276" w:lineRule="exact"/>
              <w:ind w:left="144"/>
              <w:textAlignment w:val="baseline"/>
              <w:rPr>
                <w:rFonts w:eastAsia="Times"/>
                <w:color w:val="000000"/>
                <w:sz w:val="24"/>
                <w:szCs w:val="24"/>
                <w:lang w:val="it-IT"/>
              </w:rPr>
            </w:pPr>
            <w:r w:rsidRPr="009B2D1C">
              <w:rPr>
                <w:rFonts w:eastAsia="Times"/>
                <w:color w:val="000000"/>
                <w:sz w:val="24"/>
                <w:szCs w:val="24"/>
                <w:lang w:val="it-IT"/>
              </w:rPr>
              <w:t>Servizio di</w:t>
            </w:r>
          </w:p>
          <w:p w14:paraId="0D042DE5" w14:textId="77777777" w:rsidR="000106C9" w:rsidRPr="009B2D1C" w:rsidRDefault="00D41FAD">
            <w:pPr>
              <w:spacing w:after="550" w:line="274" w:lineRule="exact"/>
              <w:ind w:left="144"/>
              <w:textAlignment w:val="baseline"/>
              <w:rPr>
                <w:rFonts w:eastAsia="Times"/>
                <w:color w:val="000000"/>
                <w:sz w:val="24"/>
                <w:szCs w:val="24"/>
                <w:lang w:val="it-IT"/>
              </w:rPr>
            </w:pPr>
            <w:r w:rsidRPr="009B2D1C">
              <w:rPr>
                <w:rFonts w:eastAsia="Times"/>
                <w:color w:val="000000"/>
                <w:sz w:val="24"/>
                <w:szCs w:val="24"/>
                <w:lang w:val="it-IT"/>
              </w:rPr>
              <w:t>Manutenzioni varie</w:t>
            </w:r>
          </w:p>
        </w:tc>
        <w:tc>
          <w:tcPr>
            <w:tcW w:w="5275" w:type="dxa"/>
            <w:tcBorders>
              <w:top w:val="single" w:sz="5" w:space="0" w:color="000000"/>
              <w:left w:val="single" w:sz="5" w:space="0" w:color="000000"/>
              <w:bottom w:val="single" w:sz="5" w:space="0" w:color="000000"/>
              <w:right w:val="single" w:sz="5" w:space="0" w:color="000000"/>
            </w:tcBorders>
          </w:tcPr>
          <w:p w14:paraId="0D042DE6" w14:textId="77777777" w:rsidR="000106C9" w:rsidRPr="009B2D1C" w:rsidRDefault="00D41FAD">
            <w:pPr>
              <w:spacing w:line="276" w:lineRule="exact"/>
              <w:ind w:left="72"/>
              <w:textAlignment w:val="baseline"/>
              <w:rPr>
                <w:rFonts w:eastAsia="Times"/>
                <w:color w:val="000000"/>
                <w:sz w:val="24"/>
                <w:szCs w:val="24"/>
                <w:lang w:val="it-IT"/>
              </w:rPr>
            </w:pPr>
            <w:r w:rsidRPr="009B2D1C">
              <w:rPr>
                <w:rFonts w:eastAsia="Times"/>
                <w:color w:val="000000"/>
                <w:sz w:val="24"/>
                <w:szCs w:val="24"/>
                <w:lang w:val="it-IT"/>
              </w:rPr>
              <w:t>Porre attenzione alla segnaletica esposta durante il</w:t>
            </w:r>
          </w:p>
          <w:p w14:paraId="0D042DE7" w14:textId="77777777" w:rsidR="000106C9" w:rsidRPr="009B2D1C" w:rsidRDefault="00D41FAD">
            <w:pPr>
              <w:spacing w:line="274" w:lineRule="exact"/>
              <w:ind w:left="72"/>
              <w:textAlignment w:val="baseline"/>
              <w:rPr>
                <w:rFonts w:eastAsia="Times"/>
                <w:color w:val="000000"/>
                <w:sz w:val="24"/>
                <w:szCs w:val="24"/>
                <w:lang w:val="it-IT"/>
              </w:rPr>
            </w:pPr>
            <w:proofErr w:type="gramStart"/>
            <w:r w:rsidRPr="009B2D1C">
              <w:rPr>
                <w:rFonts w:eastAsia="Times"/>
                <w:color w:val="000000"/>
                <w:sz w:val="24"/>
                <w:szCs w:val="24"/>
                <w:lang w:val="it-IT"/>
              </w:rPr>
              <w:t>lavaggio</w:t>
            </w:r>
            <w:proofErr w:type="gramEnd"/>
            <w:r w:rsidRPr="009B2D1C">
              <w:rPr>
                <w:rFonts w:eastAsia="Times"/>
                <w:color w:val="000000"/>
                <w:sz w:val="24"/>
                <w:szCs w:val="24"/>
                <w:lang w:val="it-IT"/>
              </w:rPr>
              <w:t xml:space="preserve"> dei pavimenti, scale, ecc.</w:t>
            </w:r>
          </w:p>
          <w:p w14:paraId="0D042DE8" w14:textId="77777777" w:rsidR="000106C9" w:rsidRPr="009B2D1C" w:rsidRDefault="00D41FAD">
            <w:pPr>
              <w:spacing w:before="2" w:after="272" w:line="276" w:lineRule="exact"/>
              <w:ind w:left="72"/>
              <w:textAlignment w:val="baseline"/>
              <w:rPr>
                <w:rFonts w:eastAsia="Times"/>
                <w:color w:val="000000"/>
                <w:sz w:val="24"/>
                <w:szCs w:val="24"/>
                <w:lang w:val="it-IT"/>
              </w:rPr>
            </w:pPr>
            <w:r w:rsidRPr="009B2D1C">
              <w:rPr>
                <w:rFonts w:eastAsia="Times"/>
                <w:color w:val="000000"/>
                <w:sz w:val="24"/>
                <w:szCs w:val="24"/>
                <w:lang w:val="it-IT"/>
              </w:rPr>
              <w:t>Utilizzare calzature antiinfortunistiche</w:t>
            </w:r>
          </w:p>
        </w:tc>
      </w:tr>
      <w:tr w:rsidR="000106C9" w:rsidRPr="00E8680B" w14:paraId="0D042DEE" w14:textId="77777777">
        <w:trPr>
          <w:trHeight w:hRule="exact" w:val="1118"/>
        </w:trPr>
        <w:tc>
          <w:tcPr>
            <w:tcW w:w="2318" w:type="dxa"/>
            <w:tcBorders>
              <w:top w:val="single" w:sz="5" w:space="0" w:color="000000"/>
              <w:left w:val="single" w:sz="5" w:space="0" w:color="000000"/>
              <w:bottom w:val="single" w:sz="5" w:space="0" w:color="000000"/>
              <w:right w:val="single" w:sz="5" w:space="0" w:color="000000"/>
            </w:tcBorders>
          </w:tcPr>
          <w:p w14:paraId="0D042DEA" w14:textId="77777777" w:rsidR="000106C9" w:rsidRPr="009B2D1C" w:rsidRDefault="00D41FAD">
            <w:pPr>
              <w:spacing w:line="276" w:lineRule="exact"/>
              <w:ind w:left="144"/>
              <w:textAlignment w:val="baseline"/>
              <w:rPr>
                <w:rFonts w:eastAsia="Times"/>
                <w:color w:val="000000"/>
                <w:sz w:val="24"/>
                <w:szCs w:val="24"/>
                <w:lang w:val="it-IT"/>
              </w:rPr>
            </w:pPr>
            <w:r w:rsidRPr="009B2D1C">
              <w:rPr>
                <w:rFonts w:eastAsia="Times"/>
                <w:color w:val="000000"/>
                <w:sz w:val="24"/>
                <w:szCs w:val="24"/>
                <w:lang w:val="it-IT"/>
              </w:rPr>
              <w:t>Cadute ed inciampi</w:t>
            </w:r>
          </w:p>
          <w:p w14:paraId="0D042DEB" w14:textId="77777777" w:rsidR="000106C9" w:rsidRPr="009B2D1C" w:rsidRDefault="00D41FAD">
            <w:pPr>
              <w:tabs>
                <w:tab w:val="left" w:pos="720"/>
                <w:tab w:val="right" w:pos="2232"/>
              </w:tabs>
              <w:spacing w:after="281" w:line="276" w:lineRule="exact"/>
              <w:ind w:left="144"/>
              <w:textAlignment w:val="baseline"/>
              <w:rPr>
                <w:rFonts w:eastAsia="Times"/>
                <w:color w:val="000000"/>
                <w:sz w:val="24"/>
                <w:szCs w:val="24"/>
                <w:lang w:val="it-IT"/>
              </w:rPr>
            </w:pPr>
            <w:proofErr w:type="gramStart"/>
            <w:r w:rsidRPr="009B2D1C">
              <w:rPr>
                <w:rFonts w:eastAsia="Times"/>
                <w:color w:val="000000"/>
                <w:sz w:val="24"/>
                <w:szCs w:val="24"/>
                <w:lang w:val="it-IT"/>
              </w:rPr>
              <w:t>per</w:t>
            </w:r>
            <w:proofErr w:type="gramEnd"/>
            <w:r w:rsidRPr="009B2D1C">
              <w:rPr>
                <w:rFonts w:eastAsia="Times"/>
                <w:color w:val="000000"/>
                <w:sz w:val="24"/>
                <w:szCs w:val="24"/>
                <w:lang w:val="it-IT"/>
              </w:rPr>
              <w:tab/>
              <w:t>materiali</w:t>
            </w:r>
            <w:r w:rsidRPr="009B2D1C">
              <w:rPr>
                <w:rFonts w:eastAsia="Times"/>
                <w:color w:val="000000"/>
                <w:sz w:val="24"/>
                <w:szCs w:val="24"/>
                <w:lang w:val="it-IT"/>
              </w:rPr>
              <w:tab/>
              <w:t xml:space="preserve">ed </w:t>
            </w:r>
            <w:r w:rsidRPr="009B2D1C">
              <w:rPr>
                <w:rFonts w:eastAsia="Times"/>
                <w:color w:val="000000"/>
                <w:sz w:val="24"/>
                <w:szCs w:val="24"/>
                <w:lang w:val="it-IT"/>
              </w:rPr>
              <w:br/>
              <w:t>attrezzature.</w:t>
            </w:r>
          </w:p>
        </w:tc>
        <w:tc>
          <w:tcPr>
            <w:tcW w:w="2271" w:type="dxa"/>
            <w:tcBorders>
              <w:top w:val="single" w:sz="5" w:space="0" w:color="000000"/>
              <w:left w:val="single" w:sz="5" w:space="0" w:color="000000"/>
              <w:bottom w:val="single" w:sz="5" w:space="0" w:color="000000"/>
              <w:right w:val="single" w:sz="5" w:space="0" w:color="000000"/>
            </w:tcBorders>
          </w:tcPr>
          <w:p w14:paraId="0D042DEC" w14:textId="77777777" w:rsidR="000106C9" w:rsidRPr="009B2D1C" w:rsidRDefault="00D41FAD">
            <w:pPr>
              <w:spacing w:after="8" w:line="276" w:lineRule="exact"/>
              <w:ind w:left="108" w:right="252"/>
              <w:textAlignment w:val="baseline"/>
              <w:rPr>
                <w:rFonts w:eastAsia="Times"/>
                <w:color w:val="000000"/>
                <w:sz w:val="24"/>
                <w:szCs w:val="24"/>
                <w:lang w:val="it-IT"/>
              </w:rPr>
            </w:pPr>
            <w:r w:rsidRPr="009B2D1C">
              <w:rPr>
                <w:rFonts w:eastAsia="Times"/>
                <w:color w:val="000000"/>
                <w:sz w:val="24"/>
                <w:szCs w:val="24"/>
                <w:lang w:val="it-IT"/>
              </w:rPr>
              <w:t>Servizio di Manutenzioni varie. Presenza di dipendenti</w:t>
            </w:r>
          </w:p>
        </w:tc>
        <w:tc>
          <w:tcPr>
            <w:tcW w:w="5275" w:type="dxa"/>
            <w:tcBorders>
              <w:top w:val="single" w:sz="5" w:space="0" w:color="000000"/>
              <w:left w:val="single" w:sz="5" w:space="0" w:color="000000"/>
              <w:bottom w:val="single" w:sz="5" w:space="0" w:color="000000"/>
              <w:right w:val="single" w:sz="5" w:space="0" w:color="000000"/>
            </w:tcBorders>
          </w:tcPr>
          <w:p w14:paraId="0D042DED" w14:textId="77777777" w:rsidR="000106C9" w:rsidRPr="009B2D1C" w:rsidRDefault="00D41FAD">
            <w:pPr>
              <w:spacing w:after="7" w:line="276" w:lineRule="exact"/>
              <w:ind w:left="108" w:right="108"/>
              <w:jc w:val="both"/>
              <w:textAlignment w:val="baseline"/>
              <w:rPr>
                <w:rFonts w:eastAsia="Times"/>
                <w:color w:val="000000"/>
                <w:spacing w:val="1"/>
                <w:sz w:val="24"/>
                <w:szCs w:val="24"/>
                <w:lang w:val="it-IT"/>
              </w:rPr>
            </w:pPr>
            <w:r w:rsidRPr="009B2D1C">
              <w:rPr>
                <w:rFonts w:eastAsia="Times"/>
                <w:color w:val="000000"/>
                <w:spacing w:val="1"/>
                <w:sz w:val="24"/>
                <w:szCs w:val="24"/>
                <w:lang w:val="it-IT"/>
              </w:rPr>
              <w:t>E’ vietato intralciare con cavi e/o prolunghe oppure con deposito di materiale, anche provvisorio, le zone di passaggio – nel caso isolare e circoscrivere l’area</w:t>
            </w:r>
          </w:p>
        </w:tc>
      </w:tr>
    </w:tbl>
    <w:p w14:paraId="0D042DEF" w14:textId="77777777" w:rsidR="000106C9" w:rsidRPr="009B2D1C" w:rsidRDefault="000106C9">
      <w:pPr>
        <w:spacing w:line="274" w:lineRule="exact"/>
        <w:textAlignment w:val="baseline"/>
        <w:rPr>
          <w:rFonts w:eastAsia="Times"/>
          <w:color w:val="000000"/>
          <w:sz w:val="24"/>
          <w:szCs w:val="24"/>
          <w:lang w:val="it-IT"/>
        </w:rPr>
      </w:pPr>
    </w:p>
    <w:p w14:paraId="0D042DF0" w14:textId="77777777" w:rsidR="00EF26E6" w:rsidRDefault="00EF26E6">
      <w:pPr>
        <w:spacing w:after="354" w:line="347" w:lineRule="exact"/>
        <w:ind w:left="1800" w:right="1512" w:hanging="288"/>
        <w:textAlignment w:val="baseline"/>
        <w:rPr>
          <w:rFonts w:eastAsia="Times"/>
          <w:b/>
          <w:color w:val="000000"/>
          <w:sz w:val="24"/>
          <w:szCs w:val="24"/>
          <w:lang w:val="it-IT"/>
        </w:rPr>
      </w:pPr>
    </w:p>
    <w:p w14:paraId="0D042DF1" w14:textId="77777777" w:rsidR="00B77A96" w:rsidRDefault="00B77A96">
      <w:pPr>
        <w:rPr>
          <w:rFonts w:eastAsia="Times"/>
          <w:b/>
          <w:color w:val="000000"/>
          <w:sz w:val="24"/>
          <w:szCs w:val="24"/>
          <w:lang w:val="it-IT"/>
        </w:rPr>
      </w:pPr>
      <w:r>
        <w:rPr>
          <w:rFonts w:eastAsia="Times"/>
          <w:b/>
          <w:color w:val="000000"/>
          <w:sz w:val="24"/>
          <w:szCs w:val="24"/>
          <w:lang w:val="it-IT"/>
        </w:rPr>
        <w:br w:type="page"/>
      </w:r>
    </w:p>
    <w:p w14:paraId="0D042DF2" w14:textId="77777777" w:rsidR="00051CF2" w:rsidRDefault="00D41FAD" w:rsidP="00051CF2">
      <w:pPr>
        <w:spacing w:after="354" w:line="347" w:lineRule="exact"/>
        <w:ind w:left="426" w:right="-31" w:hanging="288"/>
        <w:textAlignment w:val="baseline"/>
        <w:rPr>
          <w:rFonts w:eastAsia="Times"/>
          <w:b/>
          <w:color w:val="000000"/>
          <w:sz w:val="24"/>
          <w:szCs w:val="24"/>
          <w:lang w:val="it-IT"/>
        </w:rPr>
      </w:pPr>
      <w:r w:rsidRPr="009B2D1C">
        <w:rPr>
          <w:rFonts w:eastAsia="Times"/>
          <w:b/>
          <w:color w:val="000000"/>
          <w:sz w:val="24"/>
          <w:szCs w:val="24"/>
          <w:lang w:val="it-IT"/>
        </w:rPr>
        <w:lastRenderedPageBreak/>
        <w:t>STIMA DEI COSTI DELLA SICUREZZA DA INTERFERENZA</w:t>
      </w:r>
      <w:r w:rsidR="00051CF2">
        <w:rPr>
          <w:rFonts w:eastAsia="Times"/>
          <w:b/>
          <w:color w:val="000000"/>
          <w:sz w:val="24"/>
          <w:szCs w:val="24"/>
          <w:lang w:val="it-IT"/>
        </w:rPr>
        <w:t xml:space="preserve"> per un anno</w:t>
      </w:r>
      <w:r w:rsidRPr="009B2D1C">
        <w:rPr>
          <w:rFonts w:eastAsia="Times"/>
          <w:b/>
          <w:color w:val="000000"/>
          <w:sz w:val="24"/>
          <w:szCs w:val="24"/>
          <w:lang w:val="it-IT"/>
        </w:rPr>
        <w:t xml:space="preserve"> </w:t>
      </w:r>
    </w:p>
    <w:p w14:paraId="0D042DF3" w14:textId="77777777" w:rsidR="000106C9" w:rsidRPr="009B2D1C" w:rsidRDefault="00D41FAD" w:rsidP="00051CF2">
      <w:pPr>
        <w:spacing w:after="354" w:line="347" w:lineRule="exact"/>
        <w:ind w:left="426" w:right="-31" w:hanging="288"/>
        <w:jc w:val="center"/>
        <w:textAlignment w:val="baseline"/>
        <w:rPr>
          <w:rFonts w:eastAsia="Times"/>
          <w:b/>
          <w:color w:val="000000"/>
          <w:sz w:val="24"/>
          <w:szCs w:val="24"/>
          <w:lang w:val="it-IT"/>
        </w:rPr>
      </w:pPr>
      <w:r w:rsidRPr="009B2D1C">
        <w:rPr>
          <w:rFonts w:eastAsia="Times"/>
          <w:b/>
          <w:color w:val="000000"/>
          <w:sz w:val="24"/>
          <w:szCs w:val="24"/>
          <w:lang w:val="it-IT"/>
        </w:rPr>
        <w:t xml:space="preserve">Art. 26 comma 5 decreto legislativo n. 81/2008 e </w:t>
      </w:r>
      <w:hyperlink r:id="rId11">
        <w:proofErr w:type="spellStart"/>
        <w:r w:rsidRPr="009B2D1C">
          <w:rPr>
            <w:rFonts w:eastAsia="Times"/>
            <w:b/>
            <w:color w:val="0000FF"/>
            <w:sz w:val="24"/>
            <w:szCs w:val="24"/>
            <w:u w:val="single"/>
            <w:lang w:val="it-IT"/>
          </w:rPr>
          <w:t>ss.mm</w:t>
        </w:r>
      </w:hyperlink>
      <w:r w:rsidRPr="009B2D1C">
        <w:rPr>
          <w:rFonts w:eastAsia="Times"/>
          <w:b/>
          <w:color w:val="000000"/>
          <w:sz w:val="24"/>
          <w:szCs w:val="24"/>
          <w:lang w:val="it-IT"/>
        </w:rPr>
        <w:t>.ii</w:t>
      </w:r>
      <w:proofErr w:type="spellEnd"/>
      <w:r w:rsidRPr="009B2D1C">
        <w:rPr>
          <w:rFonts w:eastAsia="Times"/>
          <w:b/>
          <w:color w:val="000000"/>
          <w:sz w:val="24"/>
          <w:szCs w:val="24"/>
          <w:lang w:val="it-IT"/>
        </w:rPr>
        <w:t>.</w:t>
      </w:r>
    </w:p>
    <w:p w14:paraId="0D042DF4" w14:textId="77777777" w:rsidR="000106C9" w:rsidRPr="009B2D1C" w:rsidRDefault="000106C9">
      <w:pPr>
        <w:spacing w:before="4" w:line="20" w:lineRule="exact"/>
        <w:rPr>
          <w:sz w:val="24"/>
          <w:szCs w:val="24"/>
          <w:lang w:val="it-IT"/>
        </w:rPr>
      </w:pPr>
    </w:p>
    <w:tbl>
      <w:tblPr>
        <w:tblW w:w="0" w:type="auto"/>
        <w:tblInd w:w="779" w:type="dxa"/>
        <w:tblLayout w:type="fixed"/>
        <w:tblCellMar>
          <w:left w:w="0" w:type="dxa"/>
          <w:right w:w="0" w:type="dxa"/>
        </w:tblCellMar>
        <w:tblLook w:val="0000" w:firstRow="0" w:lastRow="0" w:firstColumn="0" w:lastColumn="0" w:noHBand="0" w:noVBand="0"/>
      </w:tblPr>
      <w:tblGrid>
        <w:gridCol w:w="1670"/>
        <w:gridCol w:w="1661"/>
        <w:gridCol w:w="1661"/>
        <w:gridCol w:w="1656"/>
        <w:gridCol w:w="1671"/>
      </w:tblGrid>
      <w:tr w:rsidR="000106C9" w:rsidRPr="00E8680B" w14:paraId="0D042DFA" w14:textId="77777777">
        <w:trPr>
          <w:trHeight w:hRule="exact" w:val="360"/>
        </w:trPr>
        <w:tc>
          <w:tcPr>
            <w:tcW w:w="1670" w:type="dxa"/>
            <w:tcBorders>
              <w:top w:val="single" w:sz="9" w:space="0" w:color="000000"/>
              <w:left w:val="single" w:sz="9" w:space="0" w:color="000000"/>
              <w:bottom w:val="single" w:sz="9" w:space="0" w:color="000000"/>
              <w:right w:val="single" w:sz="9" w:space="0" w:color="000000"/>
            </w:tcBorders>
          </w:tcPr>
          <w:p w14:paraId="0D042DF5"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61" w:type="dxa"/>
            <w:tcBorders>
              <w:top w:val="single" w:sz="9" w:space="0" w:color="000000"/>
              <w:left w:val="single" w:sz="9" w:space="0" w:color="000000"/>
              <w:bottom w:val="single" w:sz="9" w:space="0" w:color="000000"/>
              <w:right w:val="single" w:sz="9" w:space="0" w:color="000000"/>
            </w:tcBorders>
          </w:tcPr>
          <w:p w14:paraId="0D042DF6"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61" w:type="dxa"/>
            <w:tcBorders>
              <w:top w:val="single" w:sz="9" w:space="0" w:color="000000"/>
              <w:left w:val="single" w:sz="9" w:space="0" w:color="000000"/>
              <w:bottom w:val="single" w:sz="9" w:space="0" w:color="000000"/>
              <w:right w:val="single" w:sz="9" w:space="0" w:color="000000"/>
            </w:tcBorders>
          </w:tcPr>
          <w:p w14:paraId="0D042DF7"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56" w:type="dxa"/>
            <w:tcBorders>
              <w:top w:val="single" w:sz="9" w:space="0" w:color="000000"/>
              <w:left w:val="single" w:sz="9" w:space="0" w:color="000000"/>
              <w:bottom w:val="single" w:sz="9" w:space="0" w:color="000000"/>
              <w:right w:val="single" w:sz="9" w:space="0" w:color="000000"/>
            </w:tcBorders>
          </w:tcPr>
          <w:p w14:paraId="0D042DF8"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71" w:type="dxa"/>
            <w:tcBorders>
              <w:top w:val="single" w:sz="9" w:space="0" w:color="000000"/>
              <w:left w:val="single" w:sz="9" w:space="0" w:color="000000"/>
              <w:bottom w:val="single" w:sz="9" w:space="0" w:color="000000"/>
              <w:right w:val="single" w:sz="9" w:space="0" w:color="000000"/>
            </w:tcBorders>
          </w:tcPr>
          <w:p w14:paraId="0D042DF9"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r>
      <w:tr w:rsidR="000106C9" w:rsidRPr="009B2D1C" w14:paraId="0D042E00" w14:textId="77777777">
        <w:trPr>
          <w:trHeight w:hRule="exact" w:val="984"/>
        </w:trPr>
        <w:tc>
          <w:tcPr>
            <w:tcW w:w="1670" w:type="dxa"/>
            <w:tcBorders>
              <w:top w:val="single" w:sz="9" w:space="0" w:color="000000"/>
              <w:left w:val="single" w:sz="9" w:space="0" w:color="000000"/>
              <w:bottom w:val="single" w:sz="9" w:space="0" w:color="000000"/>
              <w:right w:val="single" w:sz="9" w:space="0" w:color="000000"/>
            </w:tcBorders>
          </w:tcPr>
          <w:p w14:paraId="0D042DFB" w14:textId="77777777" w:rsidR="000106C9" w:rsidRPr="009B2D1C" w:rsidRDefault="00D41FAD">
            <w:pPr>
              <w:spacing w:before="78" w:after="68" w:line="276" w:lineRule="exact"/>
              <w:ind w:left="72"/>
              <w:textAlignment w:val="baseline"/>
              <w:rPr>
                <w:rFonts w:eastAsia="Times"/>
                <w:color w:val="000000"/>
                <w:sz w:val="24"/>
                <w:szCs w:val="24"/>
                <w:lang w:val="it-IT"/>
              </w:rPr>
            </w:pPr>
            <w:r w:rsidRPr="009B2D1C">
              <w:rPr>
                <w:rFonts w:eastAsia="Times"/>
                <w:color w:val="000000"/>
                <w:sz w:val="24"/>
                <w:szCs w:val="24"/>
                <w:lang w:val="it-IT"/>
              </w:rPr>
              <w:t>Nastro segnaletico bianco e rosso</w:t>
            </w:r>
          </w:p>
        </w:tc>
        <w:tc>
          <w:tcPr>
            <w:tcW w:w="1661" w:type="dxa"/>
            <w:tcBorders>
              <w:top w:val="single" w:sz="9" w:space="0" w:color="000000"/>
              <w:left w:val="single" w:sz="9" w:space="0" w:color="000000"/>
              <w:bottom w:val="single" w:sz="9" w:space="0" w:color="000000"/>
              <w:right w:val="single" w:sz="9" w:space="0" w:color="000000"/>
            </w:tcBorders>
            <w:vAlign w:val="center"/>
          </w:tcPr>
          <w:p w14:paraId="0D042DFC" w14:textId="77777777" w:rsidR="000106C9" w:rsidRPr="009B2D1C" w:rsidRDefault="00D41FAD">
            <w:pPr>
              <w:spacing w:before="349" w:after="346" w:line="279" w:lineRule="exact"/>
              <w:jc w:val="center"/>
              <w:textAlignment w:val="baseline"/>
              <w:rPr>
                <w:rFonts w:eastAsia="Times"/>
                <w:color w:val="000000"/>
                <w:sz w:val="24"/>
                <w:szCs w:val="24"/>
                <w:lang w:val="it-IT"/>
              </w:rPr>
            </w:pPr>
            <w:r w:rsidRPr="009B2D1C">
              <w:rPr>
                <w:rFonts w:eastAsia="Times"/>
                <w:color w:val="000000"/>
                <w:sz w:val="24"/>
                <w:szCs w:val="24"/>
                <w:lang w:val="it-IT"/>
              </w:rPr>
              <w:t>Cad.</w:t>
            </w:r>
          </w:p>
        </w:tc>
        <w:tc>
          <w:tcPr>
            <w:tcW w:w="1661" w:type="dxa"/>
            <w:tcBorders>
              <w:top w:val="single" w:sz="9" w:space="0" w:color="000000"/>
              <w:left w:val="single" w:sz="9" w:space="0" w:color="000000"/>
              <w:bottom w:val="single" w:sz="9" w:space="0" w:color="000000"/>
              <w:right w:val="single" w:sz="9" w:space="0" w:color="000000"/>
            </w:tcBorders>
            <w:vAlign w:val="center"/>
          </w:tcPr>
          <w:p w14:paraId="0D042DFD" w14:textId="77777777" w:rsidR="000106C9" w:rsidRPr="009B2D1C" w:rsidRDefault="00D41FAD">
            <w:pPr>
              <w:spacing w:before="358" w:after="352" w:line="264" w:lineRule="exact"/>
              <w:ind w:right="504"/>
              <w:jc w:val="right"/>
              <w:textAlignment w:val="baseline"/>
              <w:rPr>
                <w:rFonts w:eastAsia="Times"/>
                <w:color w:val="000000"/>
                <w:sz w:val="24"/>
                <w:szCs w:val="24"/>
                <w:lang w:val="it-IT"/>
              </w:rPr>
            </w:pPr>
            <w:r w:rsidRPr="009B2D1C">
              <w:rPr>
                <w:rFonts w:eastAsia="Times"/>
                <w:color w:val="000000"/>
                <w:sz w:val="24"/>
                <w:szCs w:val="24"/>
                <w:lang w:val="it-IT"/>
              </w:rPr>
              <w:t>€ 4,00</w:t>
            </w:r>
          </w:p>
        </w:tc>
        <w:tc>
          <w:tcPr>
            <w:tcW w:w="1656" w:type="dxa"/>
            <w:tcBorders>
              <w:top w:val="single" w:sz="9" w:space="0" w:color="000000"/>
              <w:left w:val="single" w:sz="9" w:space="0" w:color="000000"/>
              <w:bottom w:val="single" w:sz="9" w:space="0" w:color="000000"/>
              <w:right w:val="single" w:sz="9" w:space="0" w:color="000000"/>
            </w:tcBorders>
            <w:vAlign w:val="center"/>
          </w:tcPr>
          <w:p w14:paraId="0D042DFE" w14:textId="77777777" w:rsidR="000106C9" w:rsidRPr="009B2D1C" w:rsidRDefault="0086097B">
            <w:pPr>
              <w:spacing w:before="349" w:after="346" w:line="279" w:lineRule="exact"/>
              <w:jc w:val="center"/>
              <w:textAlignment w:val="baseline"/>
              <w:rPr>
                <w:rFonts w:eastAsia="Times"/>
                <w:color w:val="000000"/>
                <w:sz w:val="24"/>
                <w:szCs w:val="24"/>
                <w:lang w:val="it-IT"/>
              </w:rPr>
            </w:pPr>
            <w:r>
              <w:rPr>
                <w:rFonts w:eastAsia="Times"/>
                <w:color w:val="000000"/>
                <w:sz w:val="24"/>
                <w:szCs w:val="24"/>
                <w:lang w:val="it-IT"/>
              </w:rPr>
              <w:t>4</w:t>
            </w:r>
          </w:p>
        </w:tc>
        <w:tc>
          <w:tcPr>
            <w:tcW w:w="1671" w:type="dxa"/>
            <w:tcBorders>
              <w:top w:val="single" w:sz="9" w:space="0" w:color="000000"/>
              <w:left w:val="single" w:sz="9" w:space="0" w:color="000000"/>
              <w:bottom w:val="single" w:sz="9" w:space="0" w:color="000000"/>
              <w:right w:val="single" w:sz="9" w:space="0" w:color="000000"/>
            </w:tcBorders>
            <w:vAlign w:val="center"/>
          </w:tcPr>
          <w:p w14:paraId="0D042DFF" w14:textId="77777777" w:rsidR="000106C9" w:rsidRPr="009B2D1C" w:rsidRDefault="0086097B">
            <w:pPr>
              <w:tabs>
                <w:tab w:val="decimal" w:pos="864"/>
              </w:tabs>
              <w:spacing w:before="358" w:after="352" w:line="264" w:lineRule="exact"/>
              <w:textAlignment w:val="baseline"/>
              <w:rPr>
                <w:rFonts w:eastAsia="Times"/>
                <w:color w:val="000000"/>
                <w:sz w:val="24"/>
                <w:szCs w:val="24"/>
                <w:lang w:val="it-IT"/>
              </w:rPr>
            </w:pPr>
            <w:r>
              <w:rPr>
                <w:rFonts w:eastAsia="Times"/>
                <w:color w:val="000000"/>
                <w:sz w:val="24"/>
                <w:szCs w:val="24"/>
                <w:lang w:val="it-IT"/>
              </w:rPr>
              <w:t>€ 16</w:t>
            </w:r>
            <w:r w:rsidR="00D41FAD" w:rsidRPr="009B2D1C">
              <w:rPr>
                <w:rFonts w:eastAsia="Times"/>
                <w:color w:val="000000"/>
                <w:sz w:val="24"/>
                <w:szCs w:val="24"/>
                <w:lang w:val="it-IT"/>
              </w:rPr>
              <w:t>,00</w:t>
            </w:r>
          </w:p>
        </w:tc>
      </w:tr>
      <w:tr w:rsidR="000106C9" w:rsidRPr="009B2D1C" w14:paraId="0D042E06" w14:textId="77777777">
        <w:trPr>
          <w:trHeight w:hRule="exact" w:val="662"/>
        </w:trPr>
        <w:tc>
          <w:tcPr>
            <w:tcW w:w="1670" w:type="dxa"/>
            <w:tcBorders>
              <w:top w:val="single" w:sz="9" w:space="0" w:color="000000"/>
              <w:left w:val="single" w:sz="9" w:space="0" w:color="000000"/>
              <w:bottom w:val="single" w:sz="9" w:space="0" w:color="000000"/>
              <w:right w:val="single" w:sz="9" w:space="0" w:color="000000"/>
            </w:tcBorders>
          </w:tcPr>
          <w:p w14:paraId="0D042E01" w14:textId="77777777" w:rsidR="000106C9" w:rsidRPr="009B2D1C" w:rsidRDefault="00D41FAD">
            <w:pPr>
              <w:spacing w:before="56" w:after="48" w:line="274" w:lineRule="exact"/>
              <w:ind w:left="72"/>
              <w:textAlignment w:val="baseline"/>
              <w:rPr>
                <w:rFonts w:eastAsia="Times"/>
                <w:color w:val="000000"/>
                <w:sz w:val="24"/>
                <w:szCs w:val="24"/>
                <w:lang w:val="it-IT"/>
              </w:rPr>
            </w:pPr>
            <w:r w:rsidRPr="009B2D1C">
              <w:rPr>
                <w:rFonts w:eastAsia="Times"/>
                <w:color w:val="000000"/>
                <w:sz w:val="24"/>
                <w:szCs w:val="24"/>
                <w:lang w:val="it-IT"/>
              </w:rPr>
              <w:t>Apposizione segnaletica</w:t>
            </w:r>
          </w:p>
        </w:tc>
        <w:tc>
          <w:tcPr>
            <w:tcW w:w="1661" w:type="dxa"/>
            <w:tcBorders>
              <w:top w:val="single" w:sz="9" w:space="0" w:color="000000"/>
              <w:left w:val="single" w:sz="9" w:space="0" w:color="000000"/>
              <w:bottom w:val="single" w:sz="9" w:space="0" w:color="000000"/>
              <w:right w:val="single" w:sz="9" w:space="0" w:color="000000"/>
            </w:tcBorders>
            <w:vAlign w:val="center"/>
          </w:tcPr>
          <w:p w14:paraId="0D042E02" w14:textId="77777777" w:rsidR="000106C9" w:rsidRPr="009B2D1C" w:rsidRDefault="00D41FAD">
            <w:pPr>
              <w:spacing w:before="190" w:after="183" w:line="279" w:lineRule="exact"/>
              <w:jc w:val="center"/>
              <w:textAlignment w:val="baseline"/>
              <w:rPr>
                <w:rFonts w:eastAsia="Times"/>
                <w:color w:val="000000"/>
                <w:sz w:val="24"/>
                <w:szCs w:val="24"/>
                <w:lang w:val="it-IT"/>
              </w:rPr>
            </w:pPr>
            <w:r w:rsidRPr="009B2D1C">
              <w:rPr>
                <w:rFonts w:eastAsia="Times"/>
                <w:color w:val="000000"/>
                <w:sz w:val="24"/>
                <w:szCs w:val="24"/>
                <w:lang w:val="it-IT"/>
              </w:rPr>
              <w:t>Cad.</w:t>
            </w:r>
          </w:p>
        </w:tc>
        <w:tc>
          <w:tcPr>
            <w:tcW w:w="1661" w:type="dxa"/>
            <w:tcBorders>
              <w:top w:val="single" w:sz="9" w:space="0" w:color="000000"/>
              <w:left w:val="single" w:sz="9" w:space="0" w:color="000000"/>
              <w:bottom w:val="single" w:sz="9" w:space="0" w:color="000000"/>
              <w:right w:val="single" w:sz="9" w:space="0" w:color="000000"/>
            </w:tcBorders>
            <w:vAlign w:val="center"/>
          </w:tcPr>
          <w:p w14:paraId="0D042E03" w14:textId="77777777" w:rsidR="000106C9" w:rsidRPr="009B2D1C" w:rsidRDefault="00D41FAD">
            <w:pPr>
              <w:spacing w:before="199" w:after="189" w:line="264" w:lineRule="exact"/>
              <w:ind w:right="504"/>
              <w:jc w:val="right"/>
              <w:textAlignment w:val="baseline"/>
              <w:rPr>
                <w:rFonts w:eastAsia="Times"/>
                <w:color w:val="000000"/>
                <w:sz w:val="24"/>
                <w:szCs w:val="24"/>
                <w:lang w:val="it-IT"/>
              </w:rPr>
            </w:pPr>
            <w:r w:rsidRPr="009B2D1C">
              <w:rPr>
                <w:rFonts w:eastAsia="Times"/>
                <w:color w:val="000000"/>
                <w:sz w:val="24"/>
                <w:szCs w:val="24"/>
                <w:lang w:val="it-IT"/>
              </w:rPr>
              <w:t>€ 10,00</w:t>
            </w:r>
          </w:p>
        </w:tc>
        <w:tc>
          <w:tcPr>
            <w:tcW w:w="1656" w:type="dxa"/>
            <w:tcBorders>
              <w:top w:val="single" w:sz="9" w:space="0" w:color="000000"/>
              <w:left w:val="single" w:sz="9" w:space="0" w:color="000000"/>
              <w:bottom w:val="single" w:sz="9" w:space="0" w:color="000000"/>
              <w:right w:val="single" w:sz="9" w:space="0" w:color="000000"/>
            </w:tcBorders>
            <w:vAlign w:val="center"/>
          </w:tcPr>
          <w:p w14:paraId="0D042E04" w14:textId="77777777" w:rsidR="000106C9" w:rsidRPr="009B2D1C" w:rsidRDefault="0086097B">
            <w:pPr>
              <w:spacing w:before="190" w:after="183" w:line="279" w:lineRule="exact"/>
              <w:jc w:val="center"/>
              <w:textAlignment w:val="baseline"/>
              <w:rPr>
                <w:rFonts w:eastAsia="Times"/>
                <w:color w:val="000000"/>
                <w:sz w:val="24"/>
                <w:szCs w:val="24"/>
                <w:lang w:val="it-IT"/>
              </w:rPr>
            </w:pPr>
            <w:r>
              <w:rPr>
                <w:rFonts w:eastAsia="Times"/>
                <w:color w:val="000000"/>
                <w:sz w:val="24"/>
                <w:szCs w:val="24"/>
                <w:lang w:val="it-IT"/>
              </w:rPr>
              <w:t>6</w:t>
            </w:r>
          </w:p>
        </w:tc>
        <w:tc>
          <w:tcPr>
            <w:tcW w:w="1671" w:type="dxa"/>
            <w:tcBorders>
              <w:top w:val="single" w:sz="9" w:space="0" w:color="000000"/>
              <w:left w:val="single" w:sz="9" w:space="0" w:color="000000"/>
              <w:bottom w:val="single" w:sz="9" w:space="0" w:color="000000"/>
              <w:right w:val="single" w:sz="9" w:space="0" w:color="000000"/>
            </w:tcBorders>
            <w:vAlign w:val="center"/>
          </w:tcPr>
          <w:p w14:paraId="0D042E05" w14:textId="77777777" w:rsidR="000106C9" w:rsidRPr="009B2D1C" w:rsidRDefault="00D41FAD" w:rsidP="0086097B">
            <w:pPr>
              <w:tabs>
                <w:tab w:val="decimal" w:pos="864"/>
              </w:tabs>
              <w:spacing w:before="190" w:after="183" w:line="279" w:lineRule="exact"/>
              <w:textAlignment w:val="baseline"/>
              <w:rPr>
                <w:rFonts w:eastAsia="Times"/>
                <w:color w:val="000000"/>
                <w:sz w:val="24"/>
                <w:szCs w:val="24"/>
                <w:lang w:val="it-IT"/>
              </w:rPr>
            </w:pPr>
            <w:r w:rsidRPr="009B2D1C">
              <w:rPr>
                <w:rFonts w:eastAsia="Times"/>
                <w:color w:val="000000"/>
                <w:sz w:val="24"/>
                <w:szCs w:val="24"/>
                <w:lang w:val="it-IT"/>
              </w:rPr>
              <w:t xml:space="preserve">€ </w:t>
            </w:r>
            <w:r w:rsidR="0086097B">
              <w:rPr>
                <w:rFonts w:eastAsia="Times"/>
                <w:color w:val="000000"/>
                <w:sz w:val="24"/>
                <w:szCs w:val="24"/>
                <w:lang w:val="it-IT"/>
              </w:rPr>
              <w:t>6</w:t>
            </w:r>
            <w:r w:rsidRPr="009B2D1C">
              <w:rPr>
                <w:rFonts w:eastAsia="Times"/>
                <w:color w:val="000000"/>
                <w:sz w:val="24"/>
                <w:szCs w:val="24"/>
                <w:lang w:val="it-IT"/>
              </w:rPr>
              <w:t>0,00</w:t>
            </w:r>
          </w:p>
        </w:tc>
      </w:tr>
      <w:tr w:rsidR="000106C9" w:rsidRPr="009B2D1C" w14:paraId="0D042E0D" w14:textId="77777777">
        <w:trPr>
          <w:trHeight w:hRule="exact" w:val="677"/>
        </w:trPr>
        <w:tc>
          <w:tcPr>
            <w:tcW w:w="1670" w:type="dxa"/>
            <w:tcBorders>
              <w:top w:val="single" w:sz="9" w:space="0" w:color="000000"/>
              <w:left w:val="single" w:sz="9" w:space="0" w:color="000000"/>
              <w:bottom w:val="single" w:sz="9" w:space="0" w:color="000000"/>
              <w:right w:val="single" w:sz="9" w:space="0" w:color="000000"/>
            </w:tcBorders>
          </w:tcPr>
          <w:p w14:paraId="0D042E07" w14:textId="77777777" w:rsidR="000106C9" w:rsidRPr="009B2D1C" w:rsidRDefault="00D41FAD">
            <w:pPr>
              <w:spacing w:before="53" w:after="58" w:line="278" w:lineRule="exact"/>
              <w:ind w:left="72"/>
              <w:textAlignment w:val="baseline"/>
              <w:rPr>
                <w:rFonts w:eastAsia="Times"/>
                <w:color w:val="000000"/>
                <w:sz w:val="24"/>
                <w:szCs w:val="24"/>
                <w:lang w:val="it-IT"/>
              </w:rPr>
            </w:pPr>
            <w:r w:rsidRPr="009B2D1C">
              <w:rPr>
                <w:rFonts w:eastAsia="Times"/>
                <w:color w:val="000000"/>
                <w:sz w:val="24"/>
                <w:szCs w:val="24"/>
                <w:lang w:val="it-IT"/>
              </w:rPr>
              <w:t>Totale costi interferenza</w:t>
            </w:r>
          </w:p>
        </w:tc>
        <w:tc>
          <w:tcPr>
            <w:tcW w:w="1661" w:type="dxa"/>
            <w:tcBorders>
              <w:top w:val="single" w:sz="9" w:space="0" w:color="000000"/>
              <w:left w:val="single" w:sz="9" w:space="0" w:color="000000"/>
              <w:bottom w:val="single" w:sz="9" w:space="0" w:color="000000"/>
              <w:right w:val="single" w:sz="9" w:space="0" w:color="000000"/>
            </w:tcBorders>
          </w:tcPr>
          <w:p w14:paraId="0D042E08" w14:textId="77777777" w:rsidR="00051CF2" w:rsidRDefault="00D41FAD" w:rsidP="00051CF2">
            <w:pPr>
              <w:textAlignment w:val="baseline"/>
              <w:rPr>
                <w:rFonts w:eastAsia="Times"/>
                <w:color w:val="000000"/>
                <w:sz w:val="24"/>
                <w:szCs w:val="24"/>
                <w:lang w:val="it-IT"/>
              </w:rPr>
            </w:pPr>
            <w:r w:rsidRPr="009B2D1C">
              <w:rPr>
                <w:rFonts w:eastAsia="Times"/>
                <w:color w:val="000000"/>
                <w:sz w:val="24"/>
                <w:szCs w:val="24"/>
                <w:lang w:val="it-IT"/>
              </w:rPr>
              <w:t xml:space="preserve"> </w:t>
            </w:r>
            <w:r w:rsidR="00051CF2">
              <w:rPr>
                <w:rFonts w:eastAsia="Times"/>
                <w:color w:val="000000"/>
                <w:sz w:val="24"/>
                <w:szCs w:val="24"/>
                <w:lang w:val="it-IT"/>
              </w:rPr>
              <w:t xml:space="preserve">      </w:t>
            </w:r>
          </w:p>
          <w:p w14:paraId="0D042E09" w14:textId="77777777" w:rsidR="00FA03E4" w:rsidRPr="009B2D1C" w:rsidRDefault="00051CF2" w:rsidP="00051CF2">
            <w:pPr>
              <w:textAlignment w:val="baseline"/>
              <w:rPr>
                <w:rFonts w:eastAsia="Times"/>
                <w:color w:val="000000"/>
                <w:sz w:val="24"/>
                <w:szCs w:val="24"/>
                <w:lang w:val="it-IT"/>
              </w:rPr>
            </w:pPr>
            <w:r>
              <w:rPr>
                <w:rFonts w:eastAsia="Times"/>
                <w:color w:val="000000"/>
                <w:sz w:val="24"/>
                <w:szCs w:val="24"/>
                <w:lang w:val="it-IT"/>
              </w:rPr>
              <w:t xml:space="preserve">       </w:t>
            </w:r>
            <w:proofErr w:type="gramStart"/>
            <w:r>
              <w:rPr>
                <w:rFonts w:eastAsia="Times"/>
                <w:color w:val="000000"/>
                <w:sz w:val="24"/>
                <w:szCs w:val="24"/>
                <w:lang w:val="it-IT"/>
              </w:rPr>
              <w:t>annuale</w:t>
            </w:r>
            <w:proofErr w:type="gramEnd"/>
          </w:p>
        </w:tc>
        <w:tc>
          <w:tcPr>
            <w:tcW w:w="1661" w:type="dxa"/>
            <w:tcBorders>
              <w:top w:val="single" w:sz="9" w:space="0" w:color="000000"/>
              <w:left w:val="single" w:sz="9" w:space="0" w:color="000000"/>
              <w:bottom w:val="single" w:sz="9" w:space="0" w:color="000000"/>
              <w:right w:val="single" w:sz="9" w:space="0" w:color="000000"/>
            </w:tcBorders>
          </w:tcPr>
          <w:p w14:paraId="0D042E0A"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56" w:type="dxa"/>
            <w:tcBorders>
              <w:top w:val="single" w:sz="9" w:space="0" w:color="000000"/>
              <w:left w:val="single" w:sz="9" w:space="0" w:color="000000"/>
              <w:bottom w:val="single" w:sz="9" w:space="0" w:color="000000"/>
              <w:right w:val="single" w:sz="9" w:space="0" w:color="000000"/>
            </w:tcBorders>
          </w:tcPr>
          <w:p w14:paraId="0D042E0B" w14:textId="77777777" w:rsidR="000106C9" w:rsidRPr="009B2D1C" w:rsidRDefault="00D41FAD">
            <w:pPr>
              <w:textAlignment w:val="baseline"/>
              <w:rPr>
                <w:rFonts w:eastAsia="Times"/>
                <w:color w:val="000000"/>
                <w:sz w:val="24"/>
                <w:szCs w:val="24"/>
                <w:lang w:val="it-IT"/>
              </w:rPr>
            </w:pPr>
            <w:r w:rsidRPr="009B2D1C">
              <w:rPr>
                <w:rFonts w:eastAsia="Times"/>
                <w:color w:val="000000"/>
                <w:sz w:val="24"/>
                <w:szCs w:val="24"/>
                <w:lang w:val="it-IT"/>
              </w:rPr>
              <w:t xml:space="preserve"> </w:t>
            </w:r>
          </w:p>
        </w:tc>
        <w:tc>
          <w:tcPr>
            <w:tcW w:w="1671" w:type="dxa"/>
            <w:tcBorders>
              <w:top w:val="single" w:sz="9" w:space="0" w:color="000000"/>
              <w:left w:val="single" w:sz="9" w:space="0" w:color="000000"/>
              <w:bottom w:val="single" w:sz="9" w:space="0" w:color="000000"/>
              <w:right w:val="single" w:sz="9" w:space="0" w:color="000000"/>
            </w:tcBorders>
            <w:vAlign w:val="center"/>
          </w:tcPr>
          <w:p w14:paraId="0D042E0C" w14:textId="77777777" w:rsidR="000106C9" w:rsidRPr="009B2D1C" w:rsidRDefault="00D41FAD" w:rsidP="0086097B">
            <w:pPr>
              <w:tabs>
                <w:tab w:val="decimal" w:pos="864"/>
              </w:tabs>
              <w:spacing w:before="191" w:after="197" w:line="279" w:lineRule="exact"/>
              <w:textAlignment w:val="baseline"/>
              <w:rPr>
                <w:rFonts w:eastAsia="Times"/>
                <w:color w:val="000000"/>
                <w:sz w:val="24"/>
                <w:szCs w:val="24"/>
                <w:lang w:val="it-IT"/>
              </w:rPr>
            </w:pPr>
            <w:r w:rsidRPr="009B2D1C">
              <w:rPr>
                <w:rFonts w:eastAsia="Times"/>
                <w:color w:val="000000"/>
                <w:sz w:val="24"/>
                <w:szCs w:val="24"/>
                <w:lang w:val="it-IT"/>
              </w:rPr>
              <w:t xml:space="preserve">€ </w:t>
            </w:r>
            <w:r w:rsidR="0086097B">
              <w:rPr>
                <w:rFonts w:eastAsia="Times"/>
                <w:color w:val="000000"/>
                <w:sz w:val="24"/>
                <w:szCs w:val="24"/>
                <w:lang w:val="it-IT"/>
              </w:rPr>
              <w:t>76</w:t>
            </w:r>
            <w:r w:rsidRPr="009B2D1C">
              <w:rPr>
                <w:rFonts w:eastAsia="Times"/>
                <w:color w:val="000000"/>
                <w:sz w:val="24"/>
                <w:szCs w:val="24"/>
                <w:lang w:val="it-IT"/>
              </w:rPr>
              <w:t>,00</w:t>
            </w:r>
          </w:p>
        </w:tc>
      </w:tr>
    </w:tbl>
    <w:p w14:paraId="0D042E0E" w14:textId="77777777" w:rsidR="000106C9" w:rsidRPr="009B2D1C" w:rsidRDefault="000106C9">
      <w:pPr>
        <w:spacing w:after="495" w:line="20" w:lineRule="exact"/>
        <w:rPr>
          <w:sz w:val="24"/>
          <w:szCs w:val="24"/>
        </w:rPr>
      </w:pPr>
    </w:p>
    <w:p w14:paraId="0D042E0F" w14:textId="77777777" w:rsidR="000106C9" w:rsidRPr="009B2D1C" w:rsidRDefault="00D41FAD">
      <w:pPr>
        <w:spacing w:line="283" w:lineRule="exact"/>
        <w:ind w:left="5760"/>
        <w:textAlignment w:val="baseline"/>
        <w:rPr>
          <w:rFonts w:eastAsia="Times"/>
          <w:b/>
          <w:color w:val="000000"/>
          <w:sz w:val="24"/>
          <w:szCs w:val="24"/>
          <w:lang w:val="it-IT"/>
        </w:rPr>
      </w:pPr>
      <w:r w:rsidRPr="009B2D1C">
        <w:rPr>
          <w:rFonts w:eastAsia="Times"/>
          <w:b/>
          <w:color w:val="000000"/>
          <w:sz w:val="24"/>
          <w:szCs w:val="24"/>
          <w:lang w:val="it-IT"/>
        </w:rPr>
        <w:t>Il Segretario Generale</w:t>
      </w:r>
    </w:p>
    <w:p w14:paraId="0D042E10" w14:textId="4B7E79C8" w:rsidR="000106C9" w:rsidRPr="009B2D1C" w:rsidRDefault="00FA03E4">
      <w:pPr>
        <w:tabs>
          <w:tab w:val="left" w:pos="5040"/>
        </w:tabs>
        <w:spacing w:before="108" w:line="286" w:lineRule="exact"/>
        <w:ind w:left="72"/>
        <w:textAlignment w:val="baseline"/>
        <w:rPr>
          <w:rFonts w:eastAsia="Times"/>
          <w:b/>
          <w:color w:val="000000"/>
          <w:sz w:val="24"/>
          <w:szCs w:val="24"/>
          <w:lang w:val="it-IT"/>
        </w:rPr>
      </w:pPr>
      <w:r>
        <w:rPr>
          <w:rFonts w:eastAsia="Times"/>
          <w:b/>
          <w:color w:val="000000"/>
          <w:sz w:val="24"/>
          <w:szCs w:val="24"/>
          <w:lang w:val="it-IT"/>
        </w:rPr>
        <w:t>Venezia li,</w:t>
      </w:r>
      <w:r w:rsidR="00165495">
        <w:rPr>
          <w:rFonts w:eastAsia="Times"/>
          <w:b/>
          <w:color w:val="000000"/>
          <w:sz w:val="24"/>
          <w:szCs w:val="24"/>
          <w:lang w:val="it-IT"/>
        </w:rPr>
        <w:t xml:space="preserve"> 27 aprile 2020</w:t>
      </w:r>
      <w:r w:rsidR="004212FF">
        <w:rPr>
          <w:rFonts w:eastAsia="Times"/>
          <w:b/>
          <w:color w:val="000000"/>
          <w:sz w:val="24"/>
          <w:szCs w:val="24"/>
          <w:lang w:val="it-IT"/>
        </w:rPr>
        <w:tab/>
      </w:r>
      <w:r w:rsidR="00D41FAD" w:rsidRPr="009B2D1C">
        <w:rPr>
          <w:rFonts w:eastAsia="Times"/>
          <w:b/>
          <w:color w:val="000000"/>
          <w:sz w:val="24"/>
          <w:szCs w:val="24"/>
          <w:lang w:val="it-IT"/>
        </w:rPr>
        <w:t>Dott. Luigi Gioacchino Giovanni Ciaccio</w:t>
      </w:r>
    </w:p>
    <w:p w14:paraId="0D042E11" w14:textId="77777777" w:rsidR="000106C9" w:rsidRPr="009B2D1C" w:rsidRDefault="00D41FAD">
      <w:pPr>
        <w:spacing w:before="1298" w:line="282" w:lineRule="exact"/>
        <w:ind w:left="72"/>
        <w:jc w:val="both"/>
        <w:textAlignment w:val="baseline"/>
        <w:rPr>
          <w:rFonts w:eastAsia="Times"/>
          <w:b/>
          <w:color w:val="000000"/>
          <w:sz w:val="24"/>
          <w:szCs w:val="24"/>
          <w:lang w:val="it-IT"/>
        </w:rPr>
      </w:pPr>
      <w:r w:rsidRPr="009B2D1C">
        <w:rPr>
          <w:rFonts w:eastAsia="Times"/>
          <w:b/>
          <w:color w:val="000000"/>
          <w:sz w:val="24"/>
          <w:szCs w:val="24"/>
          <w:lang w:val="it-IT"/>
        </w:rPr>
        <w:t xml:space="preserve">Avvenuta informazione </w:t>
      </w:r>
      <w:bookmarkStart w:id="0" w:name="_GoBack"/>
      <w:bookmarkEnd w:id="0"/>
      <w:r w:rsidRPr="009B2D1C">
        <w:rPr>
          <w:rFonts w:eastAsia="Times"/>
          <w:b/>
          <w:color w:val="000000"/>
          <w:sz w:val="24"/>
          <w:szCs w:val="24"/>
          <w:lang w:val="it-IT"/>
        </w:rPr>
        <w:t>sui rischi presenti</w:t>
      </w:r>
    </w:p>
    <w:p w14:paraId="0D042E12" w14:textId="77777777" w:rsidR="000106C9" w:rsidRPr="009B2D1C" w:rsidRDefault="00D41FAD">
      <w:pPr>
        <w:spacing w:line="275" w:lineRule="exact"/>
        <w:ind w:left="72" w:right="144"/>
        <w:jc w:val="both"/>
        <w:textAlignment w:val="baseline"/>
        <w:rPr>
          <w:rFonts w:eastAsia="Times"/>
          <w:color w:val="000000"/>
          <w:sz w:val="24"/>
          <w:szCs w:val="24"/>
          <w:lang w:val="it-IT"/>
        </w:rPr>
      </w:pPr>
      <w:r w:rsidRPr="009B2D1C">
        <w:rPr>
          <w:rFonts w:eastAsia="Times"/>
          <w:color w:val="000000"/>
          <w:sz w:val="24"/>
          <w:szCs w:val="24"/>
          <w:lang w:val="it-IT"/>
        </w:rPr>
        <w:t>La Ditta Appaltatrice nel sottoscrivere digitalmente il presente documento dichiara di aver presa visione, letto e accettato il contenuto del documento di valutazione dei rischi delle interferenze (DUVRI) e che dallo stesso ha individuato tutti i rischi presenti ed è in grado di mettere in atto ogni più completa misura di prevenzione e protezione collettiva e individuale volta a eliminare i rischi presenti. Si rende disponibile, inoltre, a collaborare e coordinarsi con il Committente e con altre eventuali imprese o lavoratori in appalto al fine di garantire una reciproca informazione, cooperazione e coordinamento volta all'eliminazione dei rischi.</w:t>
      </w:r>
    </w:p>
    <w:p w14:paraId="0D042E13" w14:textId="77777777" w:rsidR="000106C9" w:rsidRPr="009B2D1C" w:rsidRDefault="00D41FAD">
      <w:pPr>
        <w:spacing w:line="276" w:lineRule="exact"/>
        <w:ind w:left="72" w:right="144"/>
        <w:jc w:val="both"/>
        <w:textAlignment w:val="baseline"/>
        <w:rPr>
          <w:rFonts w:eastAsia="Times"/>
          <w:color w:val="000000"/>
          <w:sz w:val="24"/>
          <w:szCs w:val="24"/>
          <w:lang w:val="it-IT"/>
        </w:rPr>
      </w:pPr>
      <w:r w:rsidRPr="009B2D1C">
        <w:rPr>
          <w:rFonts w:eastAsia="Times"/>
          <w:color w:val="000000"/>
          <w:sz w:val="24"/>
          <w:szCs w:val="24"/>
          <w:lang w:val="it-IT"/>
        </w:rPr>
        <w:t>La Ditta Appaltatrice con la sottoscrizione del presente documento manleva la Stazione Appaltante da ogni responsabilità in merito alla preventiva informazione sui rischi presenti sui luoghi oggetto del presente appalto, delle modalità di cooperazione, di reciproca informazione e di coordinamento.</w:t>
      </w:r>
    </w:p>
    <w:p w14:paraId="0D042E14" w14:textId="77777777" w:rsidR="000106C9" w:rsidRDefault="00D41FAD">
      <w:pPr>
        <w:spacing w:before="551" w:line="279" w:lineRule="exact"/>
        <w:ind w:left="5040"/>
        <w:textAlignment w:val="baseline"/>
        <w:rPr>
          <w:rFonts w:eastAsia="Times"/>
          <w:color w:val="000000"/>
          <w:sz w:val="24"/>
          <w:szCs w:val="24"/>
          <w:lang w:val="it-IT"/>
        </w:rPr>
      </w:pPr>
      <w:r w:rsidRPr="009B2D1C">
        <w:rPr>
          <w:noProof/>
          <w:sz w:val="24"/>
          <w:szCs w:val="24"/>
          <w:lang w:val="it-IT" w:eastAsia="it-IT"/>
        </w:rPr>
        <mc:AlternateContent>
          <mc:Choice Requires="wps">
            <w:drawing>
              <wp:anchor distT="0" distB="0" distL="0" distR="0" simplePos="0" relativeHeight="251657728" behindDoc="1" locked="0" layoutInCell="1" allowOverlap="1" wp14:anchorId="0D042E18" wp14:editId="0D042E19">
                <wp:simplePos x="0" y="0"/>
                <wp:positionH relativeFrom="page">
                  <wp:posOffset>693420</wp:posOffset>
                </wp:positionH>
                <wp:positionV relativeFrom="page">
                  <wp:posOffset>8719820</wp:posOffset>
                </wp:positionV>
                <wp:extent cx="6172200" cy="134747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4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2E1F" w14:textId="77777777" w:rsidR="00CE1605" w:rsidRDefault="00CE16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D042E18" id="_x0000_t202" coordsize="21600,21600" o:spt="202" path="m,l,21600r21600,l21600,xe">
                <v:stroke joinstyle="miter"/>
                <v:path gradientshapeok="t" o:connecttype="rect"/>
              </v:shapetype>
              <v:shape id="Text Box 3" o:spid="_x0000_s1026" type="#_x0000_t202" style="position:absolute;left:0;text-align:left;margin-left:54.6pt;margin-top:686.6pt;width:486pt;height:106.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" filled="f" stroked="f">
                <v:textbox inset="0,0,0,0">
                  <w:txbxContent>
                    <w:p w14:paraId="0D042E1F" w14:textId="77777777" w:rsidR="00CE1605" w:rsidRDefault="00CE1605"/>
                  </w:txbxContent>
                </v:textbox>
                <w10:wrap type="square" anchorx="page" anchory="page"/>
              </v:shape>
            </w:pict>
          </mc:Fallback>
        </mc:AlternateContent>
      </w:r>
      <w:r w:rsidRPr="009B2D1C">
        <w:rPr>
          <w:rFonts w:eastAsia="Times"/>
          <w:color w:val="000000"/>
          <w:sz w:val="24"/>
          <w:szCs w:val="24"/>
          <w:lang w:val="it-IT"/>
        </w:rPr>
        <w:t>FIRMA DIGITALE della DITTA</w:t>
      </w:r>
    </w:p>
    <w:p w14:paraId="0D042E15" w14:textId="77777777" w:rsidR="00D677D8" w:rsidRPr="009B2D1C" w:rsidRDefault="00D677D8">
      <w:pPr>
        <w:spacing w:before="551" w:line="279" w:lineRule="exact"/>
        <w:ind w:left="5040"/>
        <w:textAlignment w:val="baseline"/>
        <w:rPr>
          <w:rFonts w:eastAsia="Times"/>
          <w:color w:val="000000"/>
          <w:sz w:val="24"/>
          <w:szCs w:val="24"/>
          <w:lang w:val="it-IT"/>
        </w:rPr>
      </w:pPr>
      <w:r>
        <w:rPr>
          <w:rFonts w:eastAsia="Times"/>
          <w:color w:val="000000"/>
          <w:sz w:val="24"/>
          <w:szCs w:val="24"/>
          <w:lang w:val="it-IT"/>
        </w:rPr>
        <w:t>(Data e firma)</w:t>
      </w:r>
    </w:p>
    <w:sectPr w:rsidR="00D677D8" w:rsidRPr="009B2D1C" w:rsidSect="009B09F2">
      <w:footerReference w:type="default" r:id="rId12"/>
      <w:pgSz w:w="11909" w:h="16838"/>
      <w:pgMar w:top="1400" w:right="1006" w:bottom="1560" w:left="101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AA5C7" w14:textId="77777777" w:rsidR="00014DB1" w:rsidRDefault="00014DB1" w:rsidP="0081545E">
      <w:r>
        <w:separator/>
      </w:r>
    </w:p>
  </w:endnote>
  <w:endnote w:type="continuationSeparator" w:id="0">
    <w:p w14:paraId="0AFC4D18" w14:textId="77777777" w:rsidR="00014DB1" w:rsidRDefault="00014DB1" w:rsidP="0081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Lucida Console">
    <w:charset w:val="00"/>
    <w:pitch w:val="fixed"/>
    <w:family w:val="auto"/>
    <w:panose1 w:val="02020603050405020304"/>
  </w:font>
  <w:font w:name="Times">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2E1E" w14:textId="77777777" w:rsidR="0081545E" w:rsidRPr="0081545E" w:rsidRDefault="0081545E">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A48F7" w14:textId="77777777" w:rsidR="00014DB1" w:rsidRDefault="00014DB1" w:rsidP="0081545E">
      <w:r>
        <w:separator/>
      </w:r>
    </w:p>
  </w:footnote>
  <w:footnote w:type="continuationSeparator" w:id="0">
    <w:p w14:paraId="3E684365" w14:textId="77777777" w:rsidR="00014DB1" w:rsidRDefault="00014DB1" w:rsidP="00815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118"/>
    <w:multiLevelType w:val="hybridMultilevel"/>
    <w:tmpl w:val="BB765544"/>
    <w:lvl w:ilvl="0" w:tplc="ACAE36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95C35E"/>
    <w:multiLevelType w:val="singleLevel"/>
    <w:tmpl w:val="46100495"/>
    <w:lvl w:ilvl="0">
      <w:numFmt w:val="bullet"/>
      <w:lvlText w:val="-"/>
      <w:lvlJc w:val="left"/>
      <w:pPr>
        <w:tabs>
          <w:tab w:val="num" w:pos="360"/>
        </w:tabs>
        <w:ind w:left="360" w:hanging="360"/>
      </w:pPr>
      <w:rPr>
        <w:rFonts w:ascii="Symbol" w:hAnsi="Symbol" w:cs="Symbol"/>
        <w:snapToGrid/>
        <w:spacing w:val="11"/>
        <w:sz w:val="21"/>
        <w:szCs w:val="21"/>
      </w:rPr>
    </w:lvl>
  </w:abstractNum>
  <w:abstractNum w:abstractNumId="2" w15:restartNumberingAfterBreak="0">
    <w:nsid w:val="141B0CB2"/>
    <w:multiLevelType w:val="hybridMultilevel"/>
    <w:tmpl w:val="1F24246A"/>
    <w:lvl w:ilvl="0" w:tplc="6F20C062">
      <w:start w:val="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3E5E43"/>
    <w:multiLevelType w:val="multilevel"/>
    <w:tmpl w:val="FF54F1C4"/>
    <w:lvl w:ilvl="0">
      <w:start w:val="1"/>
      <w:numFmt w:val="bullet"/>
      <w:lvlText w:val="·"/>
      <w:lvlJc w:val="left"/>
      <w:pPr>
        <w:tabs>
          <w:tab w:val="left" w:pos="288"/>
        </w:tabs>
      </w:pPr>
      <w:rPr>
        <w:rFonts w:ascii="Symbol" w:eastAsia="Symbol" w:hAnsi="Symbol"/>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2310C"/>
    <w:multiLevelType w:val="multilevel"/>
    <w:tmpl w:val="A8400908"/>
    <w:lvl w:ilvl="0">
      <w:start w:val="1"/>
      <w:numFmt w:val="bullet"/>
      <w:lvlText w:val="·"/>
      <w:lvlJc w:val="left"/>
      <w:pPr>
        <w:tabs>
          <w:tab w:val="left" w:pos="360"/>
        </w:tabs>
      </w:pPr>
      <w:rPr>
        <w:rFonts w:ascii="Symbol" w:eastAsia="Symbol" w:hAnsi="Symbol"/>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723BB2"/>
    <w:multiLevelType w:val="hybridMultilevel"/>
    <w:tmpl w:val="09402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lvl w:ilvl="0">
        <w:numFmt w:val="bullet"/>
        <w:lvlText w:val="-"/>
        <w:lvlJc w:val="left"/>
        <w:pPr>
          <w:tabs>
            <w:tab w:val="num" w:pos="360"/>
          </w:tabs>
          <w:ind w:left="360" w:hanging="360"/>
        </w:pPr>
        <w:rPr>
          <w:rFonts w:ascii="Symbol" w:hAnsi="Symbol" w:cs="Symbol"/>
          <w:snapToGrid/>
          <w:spacing w:val="9"/>
          <w:sz w:val="21"/>
          <w:szCs w:val="21"/>
        </w:rPr>
      </w:lvl>
    </w:lvlOverride>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C9"/>
    <w:rsid w:val="000013A7"/>
    <w:rsid w:val="00006D43"/>
    <w:rsid w:val="000106C9"/>
    <w:rsid w:val="00014DB1"/>
    <w:rsid w:val="00051CF2"/>
    <w:rsid w:val="00094F1D"/>
    <w:rsid w:val="00165495"/>
    <w:rsid w:val="001E6857"/>
    <w:rsid w:val="00257661"/>
    <w:rsid w:val="00267A36"/>
    <w:rsid w:val="002841AD"/>
    <w:rsid w:val="00294A78"/>
    <w:rsid w:val="00310B90"/>
    <w:rsid w:val="003970FD"/>
    <w:rsid w:val="003A2DF1"/>
    <w:rsid w:val="004212FF"/>
    <w:rsid w:val="00490748"/>
    <w:rsid w:val="00506F1B"/>
    <w:rsid w:val="005320BE"/>
    <w:rsid w:val="005551D1"/>
    <w:rsid w:val="0069404B"/>
    <w:rsid w:val="006979FB"/>
    <w:rsid w:val="006A2CE8"/>
    <w:rsid w:val="006B43EC"/>
    <w:rsid w:val="006B4D58"/>
    <w:rsid w:val="00747ACC"/>
    <w:rsid w:val="00776C3E"/>
    <w:rsid w:val="0081545E"/>
    <w:rsid w:val="00855345"/>
    <w:rsid w:val="0086097B"/>
    <w:rsid w:val="008742C2"/>
    <w:rsid w:val="00896483"/>
    <w:rsid w:val="009159EF"/>
    <w:rsid w:val="00922ECB"/>
    <w:rsid w:val="00936093"/>
    <w:rsid w:val="009B09F2"/>
    <w:rsid w:val="009B2D1C"/>
    <w:rsid w:val="009B6435"/>
    <w:rsid w:val="009E4E4B"/>
    <w:rsid w:val="00A309C4"/>
    <w:rsid w:val="00A54E97"/>
    <w:rsid w:val="00AE68C4"/>
    <w:rsid w:val="00B03A2D"/>
    <w:rsid w:val="00B749F2"/>
    <w:rsid w:val="00B751D8"/>
    <w:rsid w:val="00B77A96"/>
    <w:rsid w:val="00B94B18"/>
    <w:rsid w:val="00C1705E"/>
    <w:rsid w:val="00CC2ADC"/>
    <w:rsid w:val="00CE1605"/>
    <w:rsid w:val="00D41FAD"/>
    <w:rsid w:val="00D677D8"/>
    <w:rsid w:val="00E8680B"/>
    <w:rsid w:val="00E94BA5"/>
    <w:rsid w:val="00EF26E6"/>
    <w:rsid w:val="00F07BE2"/>
    <w:rsid w:val="00F24545"/>
    <w:rsid w:val="00F80B4D"/>
    <w:rsid w:val="00F95CCB"/>
    <w:rsid w:val="00FA03E4"/>
    <w:rsid w:val="00FE13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2D72"/>
  <w15:docId w15:val="{CCBFEF0F-ABF3-4F8A-A030-BBE28758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2D1C"/>
    <w:pPr>
      <w:ind w:left="720"/>
      <w:contextualSpacing/>
    </w:pPr>
  </w:style>
  <w:style w:type="paragraph" w:styleId="Intestazione">
    <w:name w:val="header"/>
    <w:basedOn w:val="Normale"/>
    <w:link w:val="IntestazioneCarattere"/>
    <w:uiPriority w:val="99"/>
    <w:unhideWhenUsed/>
    <w:rsid w:val="0081545E"/>
    <w:pPr>
      <w:tabs>
        <w:tab w:val="center" w:pos="4819"/>
        <w:tab w:val="right" w:pos="9638"/>
      </w:tabs>
    </w:pPr>
  </w:style>
  <w:style w:type="character" w:customStyle="1" w:styleId="IntestazioneCarattere">
    <w:name w:val="Intestazione Carattere"/>
    <w:basedOn w:val="Carpredefinitoparagrafo"/>
    <w:link w:val="Intestazione"/>
    <w:uiPriority w:val="99"/>
    <w:rsid w:val="0081545E"/>
  </w:style>
  <w:style w:type="paragraph" w:styleId="Pidipagina">
    <w:name w:val="footer"/>
    <w:basedOn w:val="Normale"/>
    <w:link w:val="PidipaginaCarattere"/>
    <w:uiPriority w:val="99"/>
    <w:unhideWhenUsed/>
    <w:rsid w:val="0081545E"/>
    <w:pPr>
      <w:tabs>
        <w:tab w:val="center" w:pos="4819"/>
        <w:tab w:val="right" w:pos="9638"/>
      </w:tabs>
    </w:pPr>
  </w:style>
  <w:style w:type="character" w:customStyle="1" w:styleId="PidipaginaCarattere">
    <w:name w:val="Piè di pagina Carattere"/>
    <w:basedOn w:val="Carpredefinitoparagrafo"/>
    <w:link w:val="Pidipagina"/>
    <w:uiPriority w:val="99"/>
    <w:rsid w:val="0081545E"/>
  </w:style>
  <w:style w:type="paragraph" w:styleId="Testofumetto">
    <w:name w:val="Balloon Text"/>
    <w:basedOn w:val="Normale"/>
    <w:link w:val="TestofumettoCarattere"/>
    <w:uiPriority w:val="99"/>
    <w:semiHidden/>
    <w:unhideWhenUsed/>
    <w:rsid w:val="006B43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43EC"/>
    <w:rPr>
      <w:rFonts w:ascii="Segoe UI" w:hAnsi="Segoe UI" w:cs="Segoe UI"/>
      <w:sz w:val="18"/>
      <w:szCs w:val="18"/>
    </w:rPr>
  </w:style>
  <w:style w:type="character" w:styleId="Enfasigrassetto">
    <w:name w:val="Strong"/>
    <w:basedOn w:val="Carpredefinitoparagrafo"/>
    <w:uiPriority w:val="22"/>
    <w:qFormat/>
    <w:rsid w:val="00267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862373">
      <w:bodyDiv w:val="1"/>
      <w:marLeft w:val="0"/>
      <w:marRight w:val="0"/>
      <w:marTop w:val="0"/>
      <w:marBottom w:val="0"/>
      <w:divBdr>
        <w:top w:val="none" w:sz="0" w:space="0" w:color="auto"/>
        <w:left w:val="none" w:sz="0" w:space="0" w:color="auto"/>
        <w:bottom w:val="none" w:sz="0" w:space="0" w:color="auto"/>
        <w:right w:val="none" w:sz="0" w:space="0" w:color="auto"/>
      </w:divBdr>
    </w:div>
    <w:div w:id="199421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m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6690E5684BE64DB873CDB5E8AEE340" ma:contentTypeVersion="10" ma:contentTypeDescription="Creare un nuovo documento." ma:contentTypeScope="" ma:versionID="0dbd19e8b95fd2b87c161e604b4ef494">
  <xsd:schema xmlns:xsd="http://www.w3.org/2001/XMLSchema" xmlns:xs="http://www.w3.org/2001/XMLSchema" xmlns:p="http://schemas.microsoft.com/office/2006/metadata/properties" xmlns:ns3="d77824a0-7963-4fab-9f7f-f72aa4050f2f" xmlns:ns4="c9fc58e6-c8ea-4ff1-a152-e49b72860111" targetNamespace="http://schemas.microsoft.com/office/2006/metadata/properties" ma:root="true" ma:fieldsID="b165385ee88d74d2967e71d50a8eb610" ns3:_="" ns4:_="">
    <xsd:import namespace="d77824a0-7963-4fab-9f7f-f72aa4050f2f"/>
    <xsd:import namespace="c9fc58e6-c8ea-4ff1-a152-e49b72860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24a0-7963-4fab-9f7f-f72aa4050f2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c58e6-c8ea-4ff1-a152-e49b72860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C7C52-2428-4185-A83D-D960C49FF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24a0-7963-4fab-9f7f-f72aa4050f2f"/>
    <ds:schemaRef ds:uri="c9fc58e6-c8ea-4ff1-a152-e49b72860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C3BC0-4112-4AC3-9E65-BD300C46D4E3}">
  <ds:schemaRefs>
    <ds:schemaRef ds:uri="http://schemas.microsoft.com/sharepoint/v3/contenttype/forms"/>
  </ds:schemaRefs>
</ds:datastoreItem>
</file>

<file path=customXml/itemProps3.xml><?xml version="1.0" encoding="utf-8"?>
<ds:datastoreItem xmlns:ds="http://schemas.openxmlformats.org/officeDocument/2006/customXml" ds:itemID="{43BA2773-A197-4614-92B3-D12461778B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2080</Words>
  <Characters>11859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 Mattia</dc:creator>
  <cp:lastModifiedBy>BERTATO Claudio</cp:lastModifiedBy>
  <cp:revision>5</cp:revision>
  <cp:lastPrinted>2019-02-26T09:52:00Z</cp:lastPrinted>
  <dcterms:created xsi:type="dcterms:W3CDTF">2020-04-26T16:50:00Z</dcterms:created>
  <dcterms:modified xsi:type="dcterms:W3CDTF">2020-04-27T12:47:00Z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0x010100EE6690E5684BE64DB873CDB5E8AEE340</vt:lpwstr>
  </property>
</Properties>
</file>