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5D261A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6731" w:rsidRPr="00FC6731">
        <w:rPr>
          <w:spacing w:val="-4"/>
        </w:rPr>
        <w:t xml:space="preserve">Procedura per affidamento diretto della </w:t>
      </w:r>
      <w:r w:rsidR="004C3EBB" w:rsidRPr="004C3EBB">
        <w:rPr>
          <w:spacing w:val="-4"/>
        </w:rPr>
        <w:t xml:space="preserve">fornitura di n. 2 dispositivi di telesoccorso e servizi SOS H24– CIG </w:t>
      </w:r>
      <w:r w:rsidR="004C3EBB" w:rsidRPr="004C3EBB">
        <w:rPr>
          <w:b/>
          <w:spacing w:val="-4"/>
        </w:rPr>
        <w:t>Z8F375031A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  <w:bookmarkStart w:id="0" w:name="_GoBack"/>
      <w:bookmarkEnd w:id="0"/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D4E19"/>
    <w:rsid w:val="00313463"/>
    <w:rsid w:val="0034197F"/>
    <w:rsid w:val="00455E10"/>
    <w:rsid w:val="004C3EBB"/>
    <w:rsid w:val="005D261A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14</cp:revision>
  <dcterms:created xsi:type="dcterms:W3CDTF">2021-07-13T09:28:00Z</dcterms:created>
  <dcterms:modified xsi:type="dcterms:W3CDTF">2022-07-28T08:35:00Z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