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E59" w:rsidRDefault="00B32959">
      <w:pPr>
        <w:jc w:val="center"/>
        <w:rPr>
          <w:rStyle w:val="Nessuno"/>
          <w:b/>
          <w:bCs/>
          <w:color w:val="365F91"/>
          <w:u w:color="365F91"/>
        </w:rPr>
      </w:pPr>
      <w:r>
        <w:rPr>
          <w:rStyle w:val="Nessuno"/>
          <w:rFonts w:ascii="Bookman Old Style" w:eastAsia="Bookman Old Style" w:hAnsi="Bookman Old Style" w:cs="Bookman Old Style"/>
          <w:b/>
          <w:bCs/>
          <w:noProof/>
          <w:color w:val="0000FF"/>
          <w:sz w:val="14"/>
          <w:szCs w:val="14"/>
          <w:u w:color="0000FF"/>
        </w:rPr>
        <w:drawing>
          <wp:inline distT="0" distB="0" distL="0" distR="0">
            <wp:extent cx="531572" cy="5670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extLst/>
                    </a:blip>
                    <a:stretch>
                      <a:fillRect/>
                    </a:stretch>
                  </pic:blipFill>
                  <pic:spPr>
                    <a:xfrm>
                      <a:off x="0" y="0"/>
                      <a:ext cx="531572" cy="567020"/>
                    </a:xfrm>
                    <a:prstGeom prst="rect">
                      <a:avLst/>
                    </a:prstGeom>
                    <a:ln w="12700" cap="flat">
                      <a:noFill/>
                      <a:miter lim="400000"/>
                    </a:ln>
                    <a:effectLst/>
                  </pic:spPr>
                </pic:pic>
              </a:graphicData>
            </a:graphic>
          </wp:inline>
        </w:drawing>
      </w:r>
    </w:p>
    <w:p w:rsidR="002F4E59" w:rsidRDefault="00B32959">
      <w:pPr>
        <w:jc w:val="center"/>
        <w:rPr>
          <w:rStyle w:val="Nessuno"/>
          <w:rFonts w:ascii="Aparajita" w:eastAsia="Aparajita" w:hAnsi="Aparajita" w:cs="Aparajita"/>
          <w:i/>
          <w:iCs/>
          <w:color w:val="365F91"/>
          <w:sz w:val="48"/>
          <w:szCs w:val="48"/>
          <w:u w:color="365F91"/>
        </w:rPr>
      </w:pPr>
      <w:r>
        <w:rPr>
          <w:rStyle w:val="Nessuno"/>
          <w:rFonts w:ascii="Aparajita" w:eastAsia="Aparajita" w:hAnsi="Aparajita" w:cs="Aparajita"/>
          <w:i/>
          <w:iCs/>
          <w:color w:val="365F91"/>
          <w:sz w:val="48"/>
          <w:szCs w:val="48"/>
          <w:u w:color="365F91"/>
        </w:rPr>
        <w:t>Tribunale Amministrativo Regionale del Lazio</w:t>
      </w:r>
    </w:p>
    <w:p w:rsidR="002F4E59" w:rsidRDefault="00B32959">
      <w:pPr>
        <w:jc w:val="center"/>
        <w:rPr>
          <w:rStyle w:val="Nessuno"/>
          <w:rFonts w:ascii="Aparajita" w:eastAsia="Aparajita" w:hAnsi="Aparajita" w:cs="Aparajita"/>
          <w:i/>
          <w:iCs/>
          <w:smallCaps/>
          <w:color w:val="365F91"/>
          <w:sz w:val="36"/>
          <w:szCs w:val="36"/>
          <w:u w:color="365F91"/>
        </w:rPr>
      </w:pPr>
      <w:r>
        <w:rPr>
          <w:rStyle w:val="Nessuno"/>
          <w:rFonts w:ascii="Aparajita" w:eastAsia="Aparajita" w:hAnsi="Aparajita" w:cs="Aparajita"/>
          <w:i/>
          <w:iCs/>
          <w:smallCaps/>
          <w:color w:val="365F91"/>
          <w:sz w:val="36"/>
          <w:szCs w:val="36"/>
          <w:u w:color="365F91"/>
        </w:rPr>
        <w:t>Segreteria Generale</w:t>
      </w:r>
    </w:p>
    <w:p w:rsidR="005E4CCD" w:rsidRPr="005E4CCD" w:rsidRDefault="005E4CCD" w:rsidP="005E4C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Garamond" w:hAnsi="Garamond"/>
          <w:b/>
          <w:i/>
          <w:color w:val="auto"/>
          <w:sz w:val="22"/>
          <w:szCs w:val="22"/>
          <w:bdr w:val="none" w:sz="0" w:space="0" w:color="auto"/>
        </w:rPr>
      </w:pPr>
    </w:p>
    <w:p w:rsidR="005E4CCD" w:rsidRPr="004378E1" w:rsidRDefault="005E4CCD" w:rsidP="005E4C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Book Antiqua" w:hAnsi="Book Antiqua"/>
          <w:i/>
          <w:color w:val="auto"/>
          <w:bdr w:val="none" w:sz="0" w:space="0" w:color="auto"/>
        </w:rPr>
      </w:pPr>
      <w:r w:rsidRPr="004378E1">
        <w:rPr>
          <w:rFonts w:ascii="Book Antiqua" w:hAnsi="Book Antiqua"/>
          <w:i/>
          <w:color w:val="auto"/>
          <w:bdr w:val="none" w:sz="0" w:space="0" w:color="auto"/>
        </w:rPr>
        <w:t>D.SG. n.</w:t>
      </w:r>
      <w:r w:rsidR="00353E8C" w:rsidRPr="004378E1">
        <w:rPr>
          <w:rFonts w:ascii="Book Antiqua" w:hAnsi="Book Antiqua"/>
          <w:i/>
          <w:color w:val="auto"/>
          <w:bdr w:val="none" w:sz="0" w:space="0" w:color="auto"/>
        </w:rPr>
        <w:t>51</w:t>
      </w:r>
      <w:r w:rsidRPr="004378E1">
        <w:rPr>
          <w:rFonts w:ascii="Book Antiqua" w:hAnsi="Book Antiqua"/>
          <w:i/>
          <w:color w:val="auto"/>
          <w:bdr w:val="none" w:sz="0" w:space="0" w:color="auto"/>
        </w:rPr>
        <w:t>/201</w:t>
      </w:r>
      <w:r w:rsidR="000957CB" w:rsidRPr="004378E1">
        <w:rPr>
          <w:rFonts w:ascii="Book Antiqua" w:hAnsi="Book Antiqua"/>
          <w:i/>
          <w:color w:val="auto"/>
          <w:bdr w:val="none" w:sz="0" w:space="0" w:color="auto"/>
        </w:rPr>
        <w:t>8</w:t>
      </w:r>
    </w:p>
    <w:p w:rsidR="005E4CCD" w:rsidRPr="005F70F1" w:rsidRDefault="005E4CCD" w:rsidP="005E4C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Book Antiqua" w:hAnsi="Book Antiqua" w:cs="Garamond"/>
          <w:b/>
          <w:bCs/>
          <w:i/>
          <w:iCs/>
          <w:color w:val="auto"/>
          <w:sz w:val="22"/>
          <w:szCs w:val="22"/>
          <w:bdr w:val="none" w:sz="0" w:space="0" w:color="auto"/>
        </w:rPr>
      </w:pPr>
    </w:p>
    <w:p w:rsidR="005E4CCD" w:rsidRPr="005F70F1" w:rsidRDefault="005E4CCD" w:rsidP="004378E1">
      <w:pPr>
        <w:keepNext/>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Book Antiqua" w:hAnsi="Book Antiqua" w:cs="Garamond"/>
          <w:color w:val="auto"/>
          <w:bdr w:val="none" w:sz="0" w:space="0" w:color="auto"/>
        </w:rPr>
      </w:pPr>
      <w:r w:rsidRPr="005F70F1">
        <w:rPr>
          <w:rFonts w:ascii="Book Antiqua" w:hAnsi="Book Antiqua" w:cs="Garamond"/>
          <w:b/>
          <w:bCs/>
          <w:i/>
          <w:iCs/>
          <w:color w:val="auto"/>
          <w:sz w:val="22"/>
          <w:szCs w:val="22"/>
          <w:bdr w:val="none" w:sz="0" w:space="0" w:color="auto"/>
        </w:rPr>
        <w:t>OGGETTO</w:t>
      </w:r>
      <w:r w:rsidRPr="005F70F1">
        <w:rPr>
          <w:rFonts w:ascii="Book Antiqua" w:hAnsi="Book Antiqua"/>
          <w:b/>
          <w:bCs/>
          <w:i/>
          <w:iCs/>
          <w:color w:val="auto"/>
          <w:sz w:val="22"/>
          <w:szCs w:val="22"/>
          <w:bdr w:val="none" w:sz="0" w:space="0" w:color="auto"/>
        </w:rPr>
        <w:t>:</w:t>
      </w:r>
      <w:r w:rsidRPr="005F70F1">
        <w:rPr>
          <w:rFonts w:ascii="Book Antiqua" w:hAnsi="Book Antiqua"/>
          <w:b/>
          <w:bCs/>
          <w:i/>
          <w:iCs/>
          <w:color w:val="auto"/>
          <w:bdr w:val="none" w:sz="0" w:space="0" w:color="auto"/>
        </w:rPr>
        <w:t xml:space="preserve"> </w:t>
      </w:r>
      <w:r w:rsidRPr="005F70F1">
        <w:rPr>
          <w:rFonts w:ascii="Book Antiqua" w:hAnsi="Book Antiqua" w:cs="Garamond"/>
          <w:color w:val="auto"/>
          <w:bdr w:val="none" w:sz="0" w:space="0" w:color="auto"/>
        </w:rPr>
        <w:t xml:space="preserve">Servizio di </w:t>
      </w:r>
      <w:r w:rsidR="00BE49E0" w:rsidRPr="005F70F1">
        <w:rPr>
          <w:rFonts w:ascii="Book Antiqua" w:hAnsi="Book Antiqua" w:cs="Garamond"/>
          <w:color w:val="auto"/>
          <w:bdr w:val="none" w:sz="0" w:space="0" w:color="auto"/>
        </w:rPr>
        <w:t>sorveglianza sanitaria per le esigenze</w:t>
      </w:r>
      <w:r w:rsidRPr="005F70F1">
        <w:rPr>
          <w:rFonts w:ascii="Book Antiqua" w:hAnsi="Book Antiqua" w:cs="Garamond"/>
          <w:color w:val="auto"/>
          <w:bdr w:val="none" w:sz="0" w:space="0" w:color="auto"/>
        </w:rPr>
        <w:t xml:space="preserve"> del</w:t>
      </w:r>
      <w:r w:rsidR="00BE49E0" w:rsidRPr="005F70F1">
        <w:rPr>
          <w:rFonts w:ascii="Book Antiqua" w:hAnsi="Book Antiqua" w:cs="Garamond"/>
          <w:color w:val="auto"/>
          <w:bdr w:val="none" w:sz="0" w:space="0" w:color="auto"/>
        </w:rPr>
        <w:t xml:space="preserve"> T</w:t>
      </w:r>
      <w:r w:rsidRPr="005F70F1">
        <w:rPr>
          <w:rFonts w:ascii="Book Antiqua" w:hAnsi="Book Antiqua" w:cs="Garamond"/>
          <w:color w:val="auto"/>
          <w:bdr w:val="none" w:sz="0" w:space="0" w:color="auto"/>
        </w:rPr>
        <w:t>ribunale Amministrativo Regionale</w:t>
      </w:r>
      <w:r w:rsidR="00353E8C">
        <w:rPr>
          <w:rFonts w:ascii="Book Antiqua" w:hAnsi="Book Antiqua" w:cs="Garamond"/>
          <w:color w:val="auto"/>
          <w:bdr w:val="none" w:sz="0" w:space="0" w:color="auto"/>
        </w:rPr>
        <w:t xml:space="preserve"> </w:t>
      </w:r>
      <w:r w:rsidR="00BE49E0" w:rsidRPr="005F70F1">
        <w:rPr>
          <w:rFonts w:ascii="Book Antiqua" w:hAnsi="Book Antiqua" w:cs="Garamond"/>
          <w:color w:val="auto"/>
          <w:bdr w:val="none" w:sz="0" w:space="0" w:color="auto"/>
        </w:rPr>
        <w:t>- sede di Roma</w:t>
      </w:r>
      <w:r w:rsidRPr="005F70F1">
        <w:rPr>
          <w:rFonts w:ascii="Book Antiqua" w:hAnsi="Book Antiqua" w:cs="Garamond"/>
          <w:color w:val="auto"/>
          <w:bdr w:val="none" w:sz="0" w:space="0" w:color="auto"/>
        </w:rPr>
        <w:t xml:space="preserve">. Determina a </w:t>
      </w:r>
      <w:r w:rsidR="00284FD9" w:rsidRPr="005F70F1">
        <w:rPr>
          <w:rFonts w:ascii="Book Antiqua" w:hAnsi="Book Antiqua" w:cs="Garamond"/>
          <w:color w:val="auto"/>
          <w:bdr w:val="none" w:sz="0" w:space="0" w:color="auto"/>
        </w:rPr>
        <w:t>contrarre</w:t>
      </w:r>
      <w:r w:rsidRPr="005F70F1">
        <w:rPr>
          <w:rFonts w:ascii="Book Antiqua" w:hAnsi="Book Antiqua" w:cs="Garamond"/>
          <w:color w:val="auto"/>
          <w:bdr w:val="none" w:sz="0" w:space="0" w:color="auto"/>
        </w:rPr>
        <w:t xml:space="preserve">. CIG: </w:t>
      </w:r>
      <w:r w:rsidR="00353E8C" w:rsidRPr="00353E8C">
        <w:rPr>
          <w:rFonts w:ascii="Book Antiqua" w:hAnsi="Book Antiqua" w:cs="Garamond"/>
          <w:color w:val="auto"/>
          <w:bdr w:val="none" w:sz="0" w:space="0" w:color="auto"/>
        </w:rPr>
        <w:t>Z0E2396A10</w:t>
      </w:r>
      <w:r w:rsidR="004378E1">
        <w:rPr>
          <w:rFonts w:ascii="Book Antiqua" w:hAnsi="Book Antiqua" w:cs="Garamond"/>
          <w:color w:val="auto"/>
          <w:bdr w:val="none" w:sz="0" w:space="0" w:color="auto"/>
        </w:rPr>
        <w:t>.</w:t>
      </w:r>
    </w:p>
    <w:p w:rsidR="005E4CCD" w:rsidRPr="005F70F1" w:rsidRDefault="005E4CCD" w:rsidP="001E26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center"/>
        <w:rPr>
          <w:rFonts w:ascii="Book Antiqua" w:hAnsi="Book Antiqua" w:cs="Garamond"/>
          <w:bCs/>
          <w:i/>
          <w:iCs/>
          <w:color w:val="auto"/>
          <w:sz w:val="22"/>
          <w:szCs w:val="22"/>
          <w:bdr w:val="none" w:sz="0" w:space="0" w:color="auto"/>
        </w:rPr>
      </w:pPr>
      <w:r w:rsidRPr="005F70F1">
        <w:rPr>
          <w:rFonts w:ascii="Book Antiqua" w:hAnsi="Book Antiqua" w:cs="Garamond"/>
          <w:bCs/>
          <w:i/>
          <w:iCs/>
          <w:color w:val="auto"/>
          <w:sz w:val="22"/>
          <w:szCs w:val="22"/>
          <w:bdr w:val="none" w:sz="0" w:space="0" w:color="auto"/>
        </w:rPr>
        <w:t>IL SEGRETARIO GENERALE</w:t>
      </w:r>
    </w:p>
    <w:p w:rsidR="00623B0F" w:rsidRPr="005F70F1" w:rsidRDefault="00623B0F" w:rsidP="0030048A">
      <w:pPr>
        <w:widowControl w:val="0"/>
        <w:ind w:firstLine="284"/>
        <w:jc w:val="both"/>
        <w:rPr>
          <w:rFonts w:ascii="Book Antiqua" w:hAnsi="Book Antiqua"/>
          <w:bCs/>
        </w:rPr>
      </w:pPr>
      <w:r w:rsidRPr="005F70F1">
        <w:rPr>
          <w:rFonts w:ascii="Book Antiqua" w:hAnsi="Book Antiqua"/>
          <w:bCs/>
          <w:i/>
          <w:iCs/>
        </w:rPr>
        <w:t>Visto</w:t>
      </w:r>
      <w:r w:rsidRPr="005F70F1">
        <w:rPr>
          <w:rFonts w:ascii="Book Antiqua" w:hAnsi="Book Antiqua"/>
          <w:bCs/>
        </w:rPr>
        <w:t xml:space="preserve"> il D.P.C.S. 15 febbraio 2005, recante il Regolamento di organizzazione degli Uffici amministrativi della Giustizia Amministrativa;</w:t>
      </w:r>
    </w:p>
    <w:p w:rsidR="00623B0F" w:rsidRPr="005F70F1" w:rsidRDefault="00623B0F" w:rsidP="0030048A">
      <w:pPr>
        <w:widowControl w:val="0"/>
        <w:ind w:firstLine="284"/>
        <w:jc w:val="both"/>
        <w:rPr>
          <w:rFonts w:ascii="Book Antiqua" w:hAnsi="Book Antiqua"/>
          <w:bCs/>
        </w:rPr>
      </w:pPr>
      <w:r w:rsidRPr="005F70F1">
        <w:rPr>
          <w:rFonts w:ascii="Book Antiqua" w:hAnsi="Book Antiqua"/>
          <w:bCs/>
          <w:i/>
        </w:rPr>
        <w:t>Vista</w:t>
      </w:r>
      <w:r w:rsidRPr="005F70F1">
        <w:rPr>
          <w:rFonts w:ascii="Book Antiqua" w:hAnsi="Book Antiqua"/>
          <w:bCs/>
        </w:rPr>
        <w:t xml:space="preserve"> la legge 31 dicembre 2009, n. 196, recante </w:t>
      </w:r>
      <w:smartTag w:uri="urn:schemas-microsoft-com:office:smarttags" w:element="metricconverter">
        <w:smartTagPr>
          <w:attr w:name="ProductID" w:val="la “Legge"/>
        </w:smartTagPr>
        <w:r w:rsidRPr="005F70F1">
          <w:rPr>
            <w:rFonts w:ascii="Book Antiqua" w:hAnsi="Book Antiqua"/>
            <w:bCs/>
          </w:rPr>
          <w:t>la “Legge</w:t>
        </w:r>
      </w:smartTag>
      <w:r w:rsidRPr="005F70F1">
        <w:rPr>
          <w:rFonts w:ascii="Book Antiqua" w:hAnsi="Book Antiqua"/>
          <w:bCs/>
        </w:rPr>
        <w:t xml:space="preserve"> di contabilità e finanza pubblica”;</w:t>
      </w:r>
    </w:p>
    <w:p w:rsidR="00623B0F" w:rsidRPr="005F70F1" w:rsidRDefault="00623B0F" w:rsidP="0030048A">
      <w:pPr>
        <w:widowControl w:val="0"/>
        <w:ind w:firstLine="284"/>
        <w:jc w:val="both"/>
        <w:rPr>
          <w:rFonts w:ascii="Book Antiqua" w:hAnsi="Book Antiqua" w:cs="Garamond"/>
        </w:rPr>
      </w:pPr>
      <w:r w:rsidRPr="005F70F1">
        <w:rPr>
          <w:rFonts w:ascii="Book Antiqua" w:hAnsi="Book Antiqua" w:cs="Garamond"/>
          <w:i/>
          <w:iCs/>
        </w:rPr>
        <w:t>Visto</w:t>
      </w:r>
      <w:r w:rsidRPr="005F70F1">
        <w:rPr>
          <w:rFonts w:ascii="Book Antiqua" w:hAnsi="Book Antiqua" w:cs="Garamond"/>
        </w:rPr>
        <w:t xml:space="preserve"> il D.P.C.S. 6 febbraio 2012, recante il Regolamento per l’esercizio dell’autonomia finanziaria da parte della Giustizia Amministrativa, come modificato con decreto del Presidente del Consiglio di Stato n. 46 del 12 settembre 2012;</w:t>
      </w:r>
    </w:p>
    <w:p w:rsidR="00647F27" w:rsidRPr="005F70F1" w:rsidRDefault="00BE49E0" w:rsidP="00647F27">
      <w:pPr>
        <w:widowControl w:val="0"/>
        <w:autoSpaceDE w:val="0"/>
        <w:autoSpaceDN w:val="0"/>
        <w:adjustRightInd w:val="0"/>
        <w:ind w:firstLine="284"/>
        <w:jc w:val="both"/>
        <w:rPr>
          <w:rFonts w:ascii="Book Antiqua" w:hAnsi="Book Antiqua" w:cs="Garamond"/>
        </w:rPr>
      </w:pPr>
      <w:r w:rsidRPr="005F70F1">
        <w:rPr>
          <w:rFonts w:ascii="Book Antiqua" w:hAnsi="Book Antiqua" w:cs="Garamond"/>
          <w:i/>
        </w:rPr>
        <w:t>D</w:t>
      </w:r>
      <w:r w:rsidR="00E71A8B" w:rsidRPr="005F70F1">
        <w:rPr>
          <w:rFonts w:ascii="Book Antiqua" w:hAnsi="Book Antiqua" w:cs="Garamond"/>
          <w:i/>
        </w:rPr>
        <w:t xml:space="preserve">ato </w:t>
      </w:r>
      <w:r w:rsidRPr="005F70F1">
        <w:rPr>
          <w:rFonts w:ascii="Book Antiqua" w:hAnsi="Book Antiqua" w:cs="Garamond"/>
          <w:i/>
        </w:rPr>
        <w:t xml:space="preserve">atto </w:t>
      </w:r>
      <w:r w:rsidRPr="005F70F1">
        <w:rPr>
          <w:rFonts w:ascii="Book Antiqua" w:hAnsi="Book Antiqua" w:cs="Garamond"/>
        </w:rPr>
        <w:t>che si rende necessario garantire</w:t>
      </w:r>
      <w:r w:rsidR="00647F27" w:rsidRPr="005F70F1">
        <w:rPr>
          <w:rFonts w:ascii="Book Antiqua" w:hAnsi="Book Antiqua" w:cs="Garamond"/>
        </w:rPr>
        <w:t xml:space="preserve">, presso questo Tribunale, il servizio di sorveglianza sanitaria tramite la figura del “medico competente” secondo quanto stabilito dagli articoli 25 e 41 del decreto legislativo 9 aprile 2008 n. 81 e </w:t>
      </w:r>
      <w:proofErr w:type="spellStart"/>
      <w:r w:rsidR="00647F27" w:rsidRPr="005F70F1">
        <w:rPr>
          <w:rFonts w:ascii="Book Antiqua" w:hAnsi="Book Antiqua" w:cs="Garamond"/>
        </w:rPr>
        <w:t>s.m.i.</w:t>
      </w:r>
      <w:proofErr w:type="spellEnd"/>
      <w:r w:rsidR="00647F27" w:rsidRPr="005F70F1">
        <w:rPr>
          <w:rFonts w:ascii="Book Antiqua" w:hAnsi="Book Antiqua" w:cs="Garamond"/>
        </w:rPr>
        <w:t>;</w:t>
      </w:r>
    </w:p>
    <w:p w:rsidR="00B84A1E" w:rsidRPr="005F70F1" w:rsidRDefault="00B84A1E" w:rsidP="00B84A1E">
      <w:pPr>
        <w:pStyle w:val="Default"/>
        <w:widowControl w:val="0"/>
        <w:ind w:firstLine="284"/>
        <w:jc w:val="both"/>
        <w:rPr>
          <w:rFonts w:ascii="Book Antiqua" w:hAnsi="Book Antiqua"/>
        </w:rPr>
      </w:pPr>
      <w:r w:rsidRPr="005F70F1">
        <w:rPr>
          <w:rFonts w:ascii="Book Antiqua" w:hAnsi="Book Antiqua"/>
          <w:i/>
        </w:rPr>
        <w:t xml:space="preserve">Visto </w:t>
      </w:r>
      <w:r w:rsidRPr="005F70F1">
        <w:rPr>
          <w:rFonts w:ascii="Book Antiqua" w:hAnsi="Book Antiqua"/>
        </w:rPr>
        <w:t>la convenzione in essere per la causale stipulata con il Comando Generale dell’Arma dei Carabinieri in data 15 maggio 2015;</w:t>
      </w:r>
    </w:p>
    <w:p w:rsidR="00623B0F" w:rsidRPr="005F70F1" w:rsidRDefault="00623B0F" w:rsidP="0030048A">
      <w:pPr>
        <w:widowControl w:val="0"/>
        <w:autoSpaceDE w:val="0"/>
        <w:autoSpaceDN w:val="0"/>
        <w:adjustRightInd w:val="0"/>
        <w:ind w:firstLine="284"/>
        <w:jc w:val="both"/>
        <w:rPr>
          <w:rFonts w:ascii="Book Antiqua" w:hAnsi="Book Antiqua" w:cs="Garamond"/>
        </w:rPr>
      </w:pPr>
      <w:r w:rsidRPr="005F70F1">
        <w:rPr>
          <w:rFonts w:ascii="Book Antiqua" w:hAnsi="Book Antiqua" w:cs="Garamond"/>
          <w:i/>
        </w:rPr>
        <w:t xml:space="preserve">Visto </w:t>
      </w:r>
      <w:r w:rsidRPr="005F70F1">
        <w:rPr>
          <w:rFonts w:ascii="Book Antiqua" w:hAnsi="Book Antiqua" w:cs="Garamond"/>
        </w:rPr>
        <w:t xml:space="preserve">il d.lgs. 18 aprile 2016 n. 50 </w:t>
      </w:r>
      <w:proofErr w:type="spellStart"/>
      <w:r w:rsidRPr="005F70F1">
        <w:rPr>
          <w:rFonts w:ascii="Book Antiqua" w:hAnsi="Book Antiqua" w:cs="Garamond"/>
        </w:rPr>
        <w:t>s.m.i.</w:t>
      </w:r>
      <w:proofErr w:type="spellEnd"/>
      <w:r w:rsidRPr="005F70F1">
        <w:rPr>
          <w:rFonts w:ascii="Book Antiqua" w:hAnsi="Book Antiqua" w:cs="Garamond"/>
        </w:rPr>
        <w:t xml:space="preserve"> e, in particolare, i suoi artt. 32, comma 2 e 36, comma 2;</w:t>
      </w:r>
    </w:p>
    <w:p w:rsidR="00BE49E0" w:rsidRPr="005F70F1" w:rsidRDefault="00623B0F" w:rsidP="0030048A">
      <w:pPr>
        <w:widowControl w:val="0"/>
        <w:ind w:firstLine="284"/>
        <w:jc w:val="both"/>
        <w:rPr>
          <w:rFonts w:ascii="Book Antiqua" w:hAnsi="Book Antiqua"/>
        </w:rPr>
      </w:pPr>
      <w:r w:rsidRPr="005F70F1">
        <w:rPr>
          <w:rFonts w:ascii="Book Antiqua" w:hAnsi="Book Antiqua"/>
          <w:i/>
        </w:rPr>
        <w:t>Vista</w:t>
      </w:r>
      <w:r w:rsidRPr="005F70F1">
        <w:rPr>
          <w:rFonts w:ascii="Book Antiqua" w:hAnsi="Book Antiqua"/>
        </w:rPr>
        <w:t xml:space="preserve"> la direttiva del S.G.G.A. n. 3 in data 19 giugno 2017 in tema di acquisizione di beni, servizi e lavori di importo inferiore alla soglia di rilevanza comunitaria;</w:t>
      </w:r>
    </w:p>
    <w:p w:rsidR="00B84A1E" w:rsidRPr="005F70F1" w:rsidRDefault="004C40A8" w:rsidP="0030048A">
      <w:pPr>
        <w:pStyle w:val="Default"/>
        <w:widowControl w:val="0"/>
        <w:ind w:firstLine="284"/>
        <w:jc w:val="both"/>
        <w:rPr>
          <w:rFonts w:ascii="Book Antiqua" w:hAnsi="Book Antiqua"/>
        </w:rPr>
      </w:pPr>
      <w:r w:rsidRPr="005F70F1">
        <w:rPr>
          <w:rFonts w:ascii="Book Antiqua" w:hAnsi="Book Antiqua"/>
          <w:i/>
        </w:rPr>
        <w:t>Vista</w:t>
      </w:r>
      <w:r w:rsidRPr="005F70F1">
        <w:rPr>
          <w:rFonts w:ascii="Book Antiqua" w:hAnsi="Book Antiqua"/>
        </w:rPr>
        <w:t xml:space="preserve"> la comunicazione in data 10 aprile 2018 </w:t>
      </w:r>
      <w:r w:rsidR="00B84A1E" w:rsidRPr="005F70F1">
        <w:rPr>
          <w:rFonts w:ascii="Book Antiqua" w:hAnsi="Book Antiqua"/>
        </w:rPr>
        <w:t>(</w:t>
      </w:r>
      <w:proofErr w:type="spellStart"/>
      <w:r w:rsidRPr="005F70F1">
        <w:rPr>
          <w:rFonts w:ascii="Book Antiqua" w:hAnsi="Book Antiqua"/>
        </w:rPr>
        <w:t>prot</w:t>
      </w:r>
      <w:proofErr w:type="spellEnd"/>
      <w:r w:rsidR="008B2313">
        <w:rPr>
          <w:rFonts w:ascii="Book Antiqua" w:hAnsi="Book Antiqua"/>
        </w:rPr>
        <w:t>.</w:t>
      </w:r>
      <w:r w:rsidRPr="005F70F1">
        <w:rPr>
          <w:rFonts w:ascii="Book Antiqua" w:hAnsi="Book Antiqua"/>
        </w:rPr>
        <w:t xml:space="preserve"> 1025/22-4</w:t>
      </w:r>
      <w:r w:rsidR="00B84A1E" w:rsidRPr="005F70F1">
        <w:rPr>
          <w:rFonts w:ascii="Book Antiqua" w:hAnsi="Book Antiqua"/>
        </w:rPr>
        <w:t>)</w:t>
      </w:r>
      <w:r w:rsidRPr="005F70F1">
        <w:rPr>
          <w:rFonts w:ascii="Book Antiqua" w:hAnsi="Book Antiqua"/>
        </w:rPr>
        <w:t xml:space="preserve"> con la quale </w:t>
      </w:r>
      <w:r w:rsidR="00B84A1E" w:rsidRPr="005F70F1">
        <w:rPr>
          <w:rFonts w:ascii="Book Antiqua" w:hAnsi="Book Antiqua"/>
        </w:rPr>
        <w:t>lo stesso Comando Generale</w:t>
      </w:r>
      <w:r w:rsidRPr="005F70F1">
        <w:rPr>
          <w:rFonts w:ascii="Book Antiqua" w:hAnsi="Book Antiqua"/>
        </w:rPr>
        <w:t xml:space="preserve"> manifestava la propria disponibilità alla </w:t>
      </w:r>
      <w:r w:rsidR="00B84A1E" w:rsidRPr="005F70F1">
        <w:rPr>
          <w:rFonts w:ascii="Book Antiqua" w:hAnsi="Book Antiqua"/>
        </w:rPr>
        <w:t>prosecuzione del servizio come definito nella citata convenzione;</w:t>
      </w:r>
    </w:p>
    <w:p w:rsidR="00E35943" w:rsidRPr="005F70F1" w:rsidRDefault="00C11065" w:rsidP="00B4254B">
      <w:pPr>
        <w:pStyle w:val="Default"/>
        <w:widowControl w:val="0"/>
        <w:ind w:firstLine="284"/>
        <w:jc w:val="both"/>
        <w:rPr>
          <w:rFonts w:ascii="Book Antiqua" w:hAnsi="Book Antiqua"/>
        </w:rPr>
      </w:pPr>
      <w:r w:rsidRPr="005F70F1">
        <w:rPr>
          <w:rFonts w:ascii="Book Antiqua" w:hAnsi="Book Antiqua"/>
          <w:i/>
        </w:rPr>
        <w:t>Operata</w:t>
      </w:r>
      <w:r w:rsidRPr="005F70F1">
        <w:rPr>
          <w:rFonts w:ascii="Book Antiqua" w:hAnsi="Book Antiqua"/>
        </w:rPr>
        <w:t xml:space="preserve">, avuta presente </w:t>
      </w:r>
      <w:r w:rsidR="00B07942" w:rsidRPr="005F70F1">
        <w:rPr>
          <w:rFonts w:ascii="Book Antiqua" w:hAnsi="Book Antiqua"/>
        </w:rPr>
        <w:t>la ricordata esperienza convenzionale,</w:t>
      </w:r>
      <w:r w:rsidRPr="005F70F1">
        <w:rPr>
          <w:rFonts w:ascii="Book Antiqua" w:hAnsi="Book Antiqua"/>
        </w:rPr>
        <w:t xml:space="preserve"> una complessiva valutazione del contenuto </w:t>
      </w:r>
      <w:r w:rsidR="00B07942" w:rsidRPr="005F70F1">
        <w:rPr>
          <w:rFonts w:ascii="Book Antiqua" w:hAnsi="Book Antiqua"/>
        </w:rPr>
        <w:t xml:space="preserve">dei reciproci vincoli convenzionali in unisono con gli oggettivi e positivi </w:t>
      </w:r>
      <w:r w:rsidR="00B975DD" w:rsidRPr="005F70F1">
        <w:rPr>
          <w:rFonts w:ascii="Book Antiqua" w:hAnsi="Book Antiqua"/>
        </w:rPr>
        <w:t>esiti, in termini di efficienza e qualità</w:t>
      </w:r>
      <w:r w:rsidR="00E35943" w:rsidRPr="005F70F1">
        <w:rPr>
          <w:rFonts w:ascii="Book Antiqua" w:hAnsi="Book Antiqua"/>
        </w:rPr>
        <w:t>, dei servizi resi;</w:t>
      </w:r>
    </w:p>
    <w:p w:rsidR="00372FC3" w:rsidRPr="005F70F1" w:rsidRDefault="00372FC3" w:rsidP="00B975DD">
      <w:pPr>
        <w:pStyle w:val="Default"/>
        <w:widowControl w:val="0"/>
        <w:ind w:firstLine="284"/>
        <w:jc w:val="both"/>
        <w:rPr>
          <w:rFonts w:ascii="Book Antiqua" w:hAnsi="Book Antiqua"/>
        </w:rPr>
      </w:pPr>
      <w:r w:rsidRPr="005F70F1">
        <w:rPr>
          <w:rFonts w:ascii="Book Antiqua" w:hAnsi="Book Antiqua"/>
          <w:i/>
        </w:rPr>
        <w:t>R</w:t>
      </w:r>
      <w:r w:rsidR="008C3E1A" w:rsidRPr="005F70F1">
        <w:rPr>
          <w:rFonts w:ascii="Book Antiqua" w:hAnsi="Book Antiqua"/>
          <w:i/>
        </w:rPr>
        <w:t>itenuto</w:t>
      </w:r>
      <w:r w:rsidRPr="005F70F1">
        <w:rPr>
          <w:rFonts w:ascii="Book Antiqua" w:hAnsi="Book Antiqua"/>
          <w:i/>
        </w:rPr>
        <w:t xml:space="preserve"> </w:t>
      </w:r>
      <w:r w:rsidRPr="005F70F1">
        <w:rPr>
          <w:rFonts w:ascii="Book Antiqua" w:hAnsi="Book Antiqua"/>
        </w:rPr>
        <w:t>di dover provvedere in merito</w:t>
      </w:r>
      <w:r w:rsidR="000E491D" w:rsidRPr="005F70F1">
        <w:rPr>
          <w:rFonts w:ascii="Book Antiqua" w:hAnsi="Book Antiqua"/>
        </w:rPr>
        <w:t>;</w:t>
      </w:r>
    </w:p>
    <w:p w:rsidR="008C3E1A" w:rsidRPr="005F70F1" w:rsidRDefault="008C3E1A" w:rsidP="00F14D7F">
      <w:pPr>
        <w:keepNext/>
        <w:spacing w:before="120" w:after="120"/>
        <w:jc w:val="center"/>
        <w:outlineLvl w:val="0"/>
        <w:rPr>
          <w:rFonts w:ascii="Book Antiqua" w:hAnsi="Book Antiqua" w:cs="Arial"/>
          <w:bCs/>
          <w:i/>
          <w:iCs/>
          <w:kern w:val="32"/>
          <w:sz w:val="22"/>
          <w:szCs w:val="22"/>
        </w:rPr>
      </w:pPr>
      <w:r w:rsidRPr="005F70F1">
        <w:rPr>
          <w:rFonts w:ascii="Book Antiqua" w:hAnsi="Book Antiqua" w:cs="Arial"/>
          <w:bCs/>
          <w:i/>
          <w:iCs/>
          <w:kern w:val="32"/>
          <w:sz w:val="22"/>
          <w:szCs w:val="22"/>
        </w:rPr>
        <w:t>D E T E R M I N A</w:t>
      </w:r>
    </w:p>
    <w:p w:rsidR="00EF1A02" w:rsidRPr="005F70F1" w:rsidRDefault="00EF1A02" w:rsidP="00EF1A02">
      <w:pPr>
        <w:ind w:firstLine="284"/>
        <w:jc w:val="both"/>
        <w:rPr>
          <w:rFonts w:ascii="Book Antiqua" w:hAnsi="Book Antiqua"/>
          <w:bCs/>
        </w:rPr>
      </w:pPr>
      <w:r w:rsidRPr="005F70F1">
        <w:rPr>
          <w:rFonts w:ascii="Book Antiqua" w:hAnsi="Book Antiqua"/>
        </w:rPr>
        <w:t>Giusta i presupposti e per le finalità tutte di cui, direttamente e/o per rinvio, alla premessa, che qui hanno da intendersi integralmente richiamati</w:t>
      </w:r>
      <w:r w:rsidRPr="005F70F1">
        <w:rPr>
          <w:rFonts w:ascii="Book Antiqua" w:hAnsi="Book Antiqua" w:cs="Garamond"/>
        </w:rPr>
        <w:t>:</w:t>
      </w:r>
    </w:p>
    <w:p w:rsidR="00B4254B" w:rsidRPr="005F70F1" w:rsidRDefault="00B4254B" w:rsidP="00B4254B">
      <w:pPr>
        <w:pStyle w:val="Paragrafoelenco"/>
        <w:widowControl w:val="0"/>
        <w:ind w:left="0" w:firstLine="284"/>
        <w:contextualSpacing w:val="0"/>
        <w:jc w:val="both"/>
        <w:rPr>
          <w:rFonts w:ascii="Book Antiqua" w:hAnsi="Book Antiqua" w:cs="Garamond"/>
        </w:rPr>
      </w:pPr>
      <w:r w:rsidRPr="005F70F1">
        <w:rPr>
          <w:rFonts w:ascii="Book Antiqua" w:hAnsi="Book Antiqua"/>
          <w:i/>
        </w:rPr>
        <w:t>1)</w:t>
      </w:r>
      <w:r w:rsidRPr="005F70F1">
        <w:rPr>
          <w:rFonts w:ascii="Book Antiqua" w:hAnsi="Book Antiqua"/>
        </w:rPr>
        <w:t xml:space="preserve"> </w:t>
      </w:r>
      <w:r w:rsidR="00073B84" w:rsidRPr="005F70F1">
        <w:rPr>
          <w:rFonts w:ascii="Book Antiqua" w:hAnsi="Book Antiqua"/>
        </w:rPr>
        <w:t>D</w:t>
      </w:r>
      <w:r w:rsidR="00D5308B" w:rsidRPr="005F70F1">
        <w:rPr>
          <w:rFonts w:ascii="Book Antiqua" w:hAnsi="Book Antiqua"/>
        </w:rPr>
        <w:t xml:space="preserve">i </w:t>
      </w:r>
      <w:r w:rsidR="00B975DD" w:rsidRPr="005F70F1">
        <w:rPr>
          <w:rFonts w:ascii="Book Antiqua" w:hAnsi="Book Antiqua"/>
        </w:rPr>
        <w:t xml:space="preserve">determinarsi a contrattare con il Comando Generale dell’Arma dei Carabinieri </w:t>
      </w:r>
      <w:r w:rsidR="00073B84" w:rsidRPr="005F70F1">
        <w:rPr>
          <w:rFonts w:ascii="Book Antiqua" w:hAnsi="Book Antiqua"/>
        </w:rPr>
        <w:t xml:space="preserve">per </w:t>
      </w:r>
      <w:r w:rsidRPr="005F70F1">
        <w:rPr>
          <w:rFonts w:ascii="Book Antiqua" w:hAnsi="Book Antiqua"/>
        </w:rPr>
        <w:t xml:space="preserve">l’affidamento, ai sensi dell’art. 36, comma 2, </w:t>
      </w:r>
      <w:proofErr w:type="spellStart"/>
      <w:r w:rsidRPr="005F70F1">
        <w:rPr>
          <w:rFonts w:ascii="Book Antiqua" w:hAnsi="Book Antiqua"/>
        </w:rPr>
        <w:t>lett</w:t>
      </w:r>
      <w:proofErr w:type="spellEnd"/>
      <w:r w:rsidRPr="005F70F1">
        <w:rPr>
          <w:rFonts w:ascii="Book Antiqua" w:hAnsi="Book Antiqua"/>
        </w:rPr>
        <w:t xml:space="preserve">. a), del d.lgs. 18 aprile 2016 n. 50 </w:t>
      </w:r>
      <w:proofErr w:type="spellStart"/>
      <w:r w:rsidRPr="005F70F1">
        <w:rPr>
          <w:rFonts w:ascii="Book Antiqua" w:hAnsi="Book Antiqua"/>
        </w:rPr>
        <w:t>s.m.i.</w:t>
      </w:r>
      <w:proofErr w:type="spellEnd"/>
      <w:r w:rsidRPr="005F70F1">
        <w:rPr>
          <w:rFonts w:ascii="Book Antiqua" w:hAnsi="Book Antiqua"/>
        </w:rPr>
        <w:t xml:space="preserve">, </w:t>
      </w:r>
      <w:r w:rsidRPr="005F70F1">
        <w:rPr>
          <w:rFonts w:ascii="Book Antiqua" w:eastAsia="Calibri" w:hAnsi="Book Antiqua"/>
          <w:color w:val="auto"/>
          <w:bdr w:val="none" w:sz="0" w:space="0" w:color="auto"/>
          <w:lang w:eastAsia="en-US"/>
        </w:rPr>
        <w:t>della gestione, a favore di questo Tribunale, dei servizi</w:t>
      </w:r>
      <w:r w:rsidR="00073B84" w:rsidRPr="005F70F1">
        <w:rPr>
          <w:rFonts w:ascii="Book Antiqua" w:eastAsia="Calibri" w:hAnsi="Book Antiqua"/>
          <w:color w:val="auto"/>
          <w:bdr w:val="none" w:sz="0" w:space="0" w:color="auto"/>
          <w:lang w:eastAsia="en-US"/>
        </w:rPr>
        <w:t xml:space="preserve"> di </w:t>
      </w:r>
      <w:r w:rsidR="00073B84" w:rsidRPr="005F70F1">
        <w:rPr>
          <w:rFonts w:ascii="Book Antiqua" w:hAnsi="Book Antiqua" w:cs="Garamond"/>
        </w:rPr>
        <w:t xml:space="preserve">sorveglianza sanitaria tramite la figura del “medico competente” secondo quanto stabilito dagli articoli 25 e 41 del decreto legislativo 9 aprile 2008 n. 81 e </w:t>
      </w:r>
      <w:proofErr w:type="spellStart"/>
      <w:r w:rsidR="00073B84" w:rsidRPr="005F70F1">
        <w:rPr>
          <w:rFonts w:ascii="Book Antiqua" w:hAnsi="Book Antiqua" w:cs="Garamond"/>
        </w:rPr>
        <w:t>s.m.i.</w:t>
      </w:r>
      <w:proofErr w:type="spellEnd"/>
      <w:r w:rsidR="00073B84" w:rsidRPr="005F70F1">
        <w:rPr>
          <w:rFonts w:ascii="Book Antiqua" w:hAnsi="Book Antiqua" w:cs="Garamond"/>
        </w:rPr>
        <w:t>;</w:t>
      </w:r>
    </w:p>
    <w:p w:rsidR="00B4254B" w:rsidRPr="005F70F1" w:rsidRDefault="00B4254B" w:rsidP="00B4254B">
      <w:pPr>
        <w:pStyle w:val="Paragrafoelenco"/>
        <w:widowControl w:val="0"/>
        <w:ind w:left="0" w:firstLine="284"/>
        <w:contextualSpacing w:val="0"/>
        <w:jc w:val="both"/>
        <w:rPr>
          <w:rFonts w:ascii="Book Antiqua" w:hAnsi="Book Antiqua"/>
          <w:bCs/>
        </w:rPr>
      </w:pPr>
      <w:r w:rsidRPr="005F70F1">
        <w:rPr>
          <w:rFonts w:ascii="Book Antiqua" w:hAnsi="Book Antiqua" w:cs="Garamond"/>
          <w:i/>
        </w:rPr>
        <w:t>2)</w:t>
      </w:r>
      <w:r w:rsidRPr="005F70F1">
        <w:rPr>
          <w:rFonts w:ascii="Book Antiqua" w:hAnsi="Book Antiqua" w:cs="Garamond"/>
        </w:rPr>
        <w:t xml:space="preserve"> </w:t>
      </w:r>
      <w:r w:rsidR="00073B84" w:rsidRPr="005F70F1">
        <w:rPr>
          <w:rFonts w:ascii="Book Antiqua" w:hAnsi="Book Antiqua"/>
          <w:bCs/>
        </w:rPr>
        <w:t>Di dare atto che l’affidamento di cui trattasi avverrà</w:t>
      </w:r>
      <w:r w:rsidR="00E44DD1">
        <w:rPr>
          <w:rFonts w:ascii="Book Antiqua" w:hAnsi="Book Antiqua"/>
          <w:bCs/>
        </w:rPr>
        <w:t xml:space="preserve"> agli stessi essenziali patti e </w:t>
      </w:r>
      <w:r w:rsidR="00073B84" w:rsidRPr="005F70F1">
        <w:rPr>
          <w:rFonts w:ascii="Book Antiqua" w:hAnsi="Book Antiqua"/>
          <w:bCs/>
        </w:rPr>
        <w:lastRenderedPageBreak/>
        <w:t>condizioni di cui</w:t>
      </w:r>
      <w:r w:rsidR="00E44DD1">
        <w:rPr>
          <w:rFonts w:ascii="Book Antiqua" w:hAnsi="Book Antiqua"/>
          <w:bCs/>
        </w:rPr>
        <w:t xml:space="preserve"> al precedente rapporto convenzionale - così</w:t>
      </w:r>
      <w:r w:rsidR="00073B84" w:rsidRPr="005F70F1">
        <w:rPr>
          <w:rFonts w:ascii="Book Antiqua" w:hAnsi="Book Antiqua"/>
          <w:bCs/>
        </w:rPr>
        <w:t xml:space="preserve"> </w:t>
      </w:r>
      <w:r w:rsidR="00E44DD1">
        <w:rPr>
          <w:rFonts w:ascii="Book Antiqua" w:hAnsi="Book Antiqua"/>
          <w:bCs/>
        </w:rPr>
        <w:t>come tradotto nel pertinente allegato schema - oltreché, tra l’altro e</w:t>
      </w:r>
      <w:r w:rsidR="00073B84" w:rsidRPr="005F70F1">
        <w:rPr>
          <w:rFonts w:ascii="Book Antiqua" w:hAnsi="Book Antiqua"/>
          <w:bCs/>
        </w:rPr>
        <w:t xml:space="preserve"> in generale, alla normativa applicabile in materia;</w:t>
      </w:r>
    </w:p>
    <w:p w:rsidR="00B4254B" w:rsidRPr="005F70F1" w:rsidRDefault="00B4254B" w:rsidP="00B4254B">
      <w:pPr>
        <w:pStyle w:val="Paragrafoelenco"/>
        <w:widowControl w:val="0"/>
        <w:ind w:left="0" w:firstLine="284"/>
        <w:contextualSpacing w:val="0"/>
        <w:jc w:val="both"/>
        <w:rPr>
          <w:rFonts w:ascii="Book Antiqua" w:hAnsi="Book Antiqua"/>
          <w:bCs/>
        </w:rPr>
      </w:pPr>
      <w:r w:rsidRPr="005F70F1">
        <w:rPr>
          <w:rFonts w:ascii="Book Antiqua" w:hAnsi="Book Antiqua"/>
          <w:bCs/>
          <w:i/>
        </w:rPr>
        <w:t>3)</w:t>
      </w:r>
      <w:r w:rsidRPr="005F70F1">
        <w:rPr>
          <w:rFonts w:ascii="Book Antiqua" w:hAnsi="Book Antiqua"/>
          <w:bCs/>
        </w:rPr>
        <w:t xml:space="preserve"> Di dare atto altresì:</w:t>
      </w:r>
    </w:p>
    <w:p w:rsidR="00B4254B" w:rsidRPr="00353E8C" w:rsidRDefault="00B4254B" w:rsidP="00B4254B">
      <w:pPr>
        <w:widowControl w:val="0"/>
        <w:autoSpaceDE w:val="0"/>
        <w:autoSpaceDN w:val="0"/>
        <w:adjustRightInd w:val="0"/>
        <w:ind w:firstLine="284"/>
        <w:jc w:val="both"/>
        <w:rPr>
          <w:rFonts w:ascii="Book Antiqua" w:hAnsi="Book Antiqua"/>
          <w:bCs/>
        </w:rPr>
      </w:pPr>
      <w:r w:rsidRPr="005F70F1">
        <w:rPr>
          <w:rFonts w:ascii="Book Antiqua" w:hAnsi="Book Antiqua" w:cs="Garamond"/>
        </w:rPr>
        <w:t>-</w:t>
      </w:r>
      <w:r w:rsidRPr="005F70F1">
        <w:rPr>
          <w:rFonts w:ascii="Book Antiqua" w:hAnsi="Book Antiqua"/>
          <w:bCs/>
        </w:rPr>
        <w:t xml:space="preserve"> che si provvederà a mezzo di successivo/i </w:t>
      </w:r>
      <w:r w:rsidRPr="00353E8C">
        <w:rPr>
          <w:rFonts w:ascii="Book Antiqua" w:hAnsi="Book Antiqua"/>
          <w:bCs/>
        </w:rPr>
        <w:t xml:space="preserve">provvedimento/i a dare formalizzazione all’affidamento del servizio di cui meglio innanzi; </w:t>
      </w:r>
    </w:p>
    <w:p w:rsidR="00B4254B" w:rsidRPr="005F70F1" w:rsidRDefault="00B4254B" w:rsidP="00B4254B">
      <w:pPr>
        <w:widowControl w:val="0"/>
        <w:ind w:firstLine="284"/>
        <w:jc w:val="both"/>
        <w:rPr>
          <w:rFonts w:ascii="Book Antiqua" w:hAnsi="Book Antiqua" w:cs="Garamond"/>
        </w:rPr>
      </w:pPr>
      <w:r w:rsidRPr="00353E8C">
        <w:rPr>
          <w:rFonts w:ascii="Book Antiqua" w:hAnsi="Book Antiqua"/>
          <w:bCs/>
        </w:rPr>
        <w:t xml:space="preserve">- </w:t>
      </w:r>
      <w:r w:rsidRPr="00353E8C">
        <w:rPr>
          <w:rFonts w:ascii="Book Antiqua" w:hAnsi="Book Antiqua" w:cs="Garamond"/>
        </w:rPr>
        <w:t>che il CIG relativo alla causale è quello che di seguito si riporta:</w:t>
      </w:r>
      <w:r w:rsidR="002C4098" w:rsidRPr="00353E8C">
        <w:rPr>
          <w:rFonts w:ascii="Book Antiqua" w:hAnsi="Book Antiqua" w:cs="Garamond"/>
        </w:rPr>
        <w:t xml:space="preserve"> </w:t>
      </w:r>
      <w:r w:rsidR="00353E8C" w:rsidRPr="00353E8C">
        <w:rPr>
          <w:rFonts w:ascii="Book Antiqua" w:hAnsi="Book Antiqua" w:cs="Garamond"/>
          <w:color w:val="auto"/>
          <w:bdr w:val="none" w:sz="0" w:space="0" w:color="auto"/>
        </w:rPr>
        <w:t>Z0E2396A10</w:t>
      </w:r>
      <w:r w:rsidRPr="00353E8C">
        <w:rPr>
          <w:rFonts w:ascii="Book Antiqua" w:hAnsi="Book Antiqua" w:cs="Garamond"/>
        </w:rPr>
        <w:t>;</w:t>
      </w:r>
    </w:p>
    <w:p w:rsidR="00B4254B" w:rsidRPr="005F70F1" w:rsidRDefault="00B4254B" w:rsidP="004378E1">
      <w:pPr>
        <w:widowControl w:val="0"/>
        <w:ind w:firstLine="284"/>
        <w:jc w:val="both"/>
        <w:rPr>
          <w:rStyle w:val="Nessuno"/>
          <w:rFonts w:ascii="Book Antiqua" w:hAnsi="Book Antiqua"/>
        </w:rPr>
      </w:pPr>
      <w:r w:rsidRPr="005F70F1">
        <w:rPr>
          <w:rFonts w:ascii="Book Antiqua" w:hAnsi="Book Antiqua"/>
        </w:rPr>
        <w:t xml:space="preserve">- che </w:t>
      </w:r>
      <w:r w:rsidRPr="005F70F1">
        <w:rPr>
          <w:rStyle w:val="Nessuno"/>
          <w:rFonts w:ascii="Book Antiqua" w:hAnsi="Book Antiqua"/>
        </w:rPr>
        <w:t xml:space="preserve">le funzioni di Responsabile Unico del procedimento hanno da essere ascritte alla dott.ssa </w:t>
      </w:r>
      <w:r w:rsidR="00353E8C">
        <w:rPr>
          <w:rStyle w:val="Nessuno"/>
          <w:rFonts w:ascii="Book Antiqua" w:hAnsi="Book Antiqua"/>
        </w:rPr>
        <w:t>Flavia Gentili</w:t>
      </w:r>
      <w:r w:rsidRPr="005F70F1">
        <w:rPr>
          <w:rStyle w:val="Nessuno"/>
          <w:rFonts w:ascii="Book Antiqua" w:hAnsi="Book Antiqua"/>
        </w:rPr>
        <w:t xml:space="preserve">, </w:t>
      </w:r>
      <w:r w:rsidR="00353E8C">
        <w:rPr>
          <w:rStyle w:val="Nessuno"/>
          <w:rFonts w:ascii="Book Antiqua" w:hAnsi="Book Antiqua"/>
        </w:rPr>
        <w:t>funzionario</w:t>
      </w:r>
      <w:r w:rsidRPr="005F70F1">
        <w:rPr>
          <w:rStyle w:val="Nessuno"/>
          <w:rFonts w:ascii="Book Antiqua" w:hAnsi="Book Antiqua"/>
        </w:rPr>
        <w:t>, in servizio presso il Tribunale Amministrativo Regionale del Lazio, sede di Roma.</w:t>
      </w:r>
    </w:p>
    <w:p w:rsidR="00B4254B" w:rsidRPr="005F70F1" w:rsidRDefault="00B4254B" w:rsidP="00B4254B">
      <w:pPr>
        <w:widowControl w:val="0"/>
        <w:ind w:firstLine="284"/>
        <w:jc w:val="both"/>
        <w:rPr>
          <w:rFonts w:ascii="Book Antiqua" w:hAnsi="Book Antiqua" w:cs="Garamond"/>
          <w:lang w:eastAsia="zh-CN"/>
        </w:rPr>
      </w:pPr>
      <w:r w:rsidRPr="005F70F1">
        <w:rPr>
          <w:rFonts w:ascii="Book Antiqua" w:hAnsi="Book Antiqua" w:cs="Garamond"/>
          <w:lang w:eastAsia="zh-CN"/>
        </w:rPr>
        <w:t xml:space="preserve">Il presente atto sarà pubblicato sul sito istituzionale della Giustizia Amministrativa - sezione “Amministrazione trasparente” ai sensi dell’art. 29, comma 1, </w:t>
      </w:r>
      <w:proofErr w:type="spellStart"/>
      <w:r w:rsidRPr="005F70F1">
        <w:rPr>
          <w:rFonts w:ascii="Book Antiqua" w:hAnsi="Book Antiqua" w:cs="Garamond"/>
          <w:lang w:eastAsia="zh-CN"/>
        </w:rPr>
        <w:t>D.lgs</w:t>
      </w:r>
      <w:proofErr w:type="spellEnd"/>
      <w:r w:rsidRPr="005F70F1">
        <w:rPr>
          <w:rFonts w:ascii="Book Antiqua" w:hAnsi="Book Antiqua" w:cs="Garamond"/>
          <w:lang w:eastAsia="zh-CN"/>
        </w:rPr>
        <w:t xml:space="preserve"> 50/2016.</w:t>
      </w:r>
    </w:p>
    <w:p w:rsidR="00B4254B" w:rsidRPr="005F70F1" w:rsidRDefault="00B4254B" w:rsidP="00B4254B">
      <w:pPr>
        <w:widowControl w:val="0"/>
        <w:ind w:firstLine="284"/>
        <w:jc w:val="both"/>
        <w:rPr>
          <w:rFonts w:ascii="Book Antiqua" w:hAnsi="Book Antiqua"/>
          <w:bCs/>
        </w:rPr>
      </w:pPr>
      <w:r w:rsidRPr="005F70F1">
        <w:rPr>
          <w:rFonts w:ascii="Book Antiqua" w:hAnsi="Book Antiqua" w:cs="Garamond"/>
        </w:rPr>
        <w:t xml:space="preserve">Roma, lì </w:t>
      </w:r>
      <w:r w:rsidR="00383803" w:rsidRPr="005F70F1">
        <w:rPr>
          <w:rFonts w:ascii="Book Antiqua" w:hAnsi="Book Antiqua" w:cs="Garamond"/>
        </w:rPr>
        <w:t>1</w:t>
      </w:r>
      <w:r w:rsidR="00353E8C">
        <w:rPr>
          <w:rFonts w:ascii="Book Antiqua" w:hAnsi="Book Antiqua" w:cs="Garamond"/>
        </w:rPr>
        <w:t>6</w:t>
      </w:r>
      <w:r w:rsidR="00383803" w:rsidRPr="005F70F1">
        <w:rPr>
          <w:rFonts w:ascii="Book Antiqua" w:hAnsi="Book Antiqua" w:cs="Garamond"/>
        </w:rPr>
        <w:t xml:space="preserve"> maggio</w:t>
      </w:r>
      <w:r w:rsidRPr="005F70F1">
        <w:rPr>
          <w:rFonts w:ascii="Book Antiqua" w:hAnsi="Book Antiqua" w:cs="Garamond"/>
        </w:rPr>
        <w:t xml:space="preserve"> 2018</w:t>
      </w:r>
    </w:p>
    <w:p w:rsidR="00B4254B" w:rsidRPr="005F70F1" w:rsidRDefault="00402C34" w:rsidP="00B4254B">
      <w:pPr>
        <w:pStyle w:val="Paragrafoelenco"/>
        <w:widowControl w:val="0"/>
        <w:ind w:left="0" w:firstLine="284"/>
        <w:contextualSpacing w:val="0"/>
        <w:jc w:val="both"/>
        <w:rPr>
          <w:rFonts w:ascii="Book Antiqua" w:hAnsi="Book Antiqua" w:cs="Garamond"/>
          <w:i/>
          <w:sz w:val="22"/>
          <w:szCs w:val="22"/>
        </w:rPr>
      </w:pPr>
      <w:r w:rsidRPr="005F70F1">
        <w:rPr>
          <w:rFonts w:ascii="Book Antiqua" w:hAnsi="Book Antiqua" w:cs="Garamond"/>
          <w:i/>
          <w:sz w:val="22"/>
          <w:szCs w:val="22"/>
        </w:rPr>
        <w:t xml:space="preserve">                                                                            </w:t>
      </w:r>
      <w:r w:rsidR="005F70F1">
        <w:rPr>
          <w:rFonts w:ascii="Book Antiqua" w:hAnsi="Book Antiqua" w:cs="Garamond"/>
          <w:i/>
          <w:sz w:val="22"/>
          <w:szCs w:val="22"/>
        </w:rPr>
        <w:t xml:space="preserve">        </w:t>
      </w:r>
      <w:r w:rsidRPr="005F70F1">
        <w:rPr>
          <w:rFonts w:ascii="Book Antiqua" w:hAnsi="Book Antiqua" w:cs="Garamond"/>
          <w:i/>
          <w:sz w:val="22"/>
          <w:szCs w:val="22"/>
        </w:rPr>
        <w:t xml:space="preserve">      IL SEGRETARIO GENERALE</w:t>
      </w:r>
    </w:p>
    <w:p w:rsidR="005F70F1" w:rsidRPr="005F70F1" w:rsidRDefault="005F70F1" w:rsidP="00B4254B">
      <w:pPr>
        <w:pStyle w:val="Paragrafoelenco"/>
        <w:widowControl w:val="0"/>
        <w:ind w:left="0" w:firstLine="284"/>
        <w:contextualSpacing w:val="0"/>
        <w:jc w:val="both"/>
        <w:rPr>
          <w:rFonts w:ascii="Book Antiqua" w:hAnsi="Book Antiqua" w:cs="Garamond"/>
          <w:i/>
        </w:rPr>
      </w:pPr>
    </w:p>
    <w:p w:rsidR="005F70F1" w:rsidRDefault="005F70F1" w:rsidP="00B4254B">
      <w:pPr>
        <w:pStyle w:val="Paragrafoelenco"/>
        <w:widowControl w:val="0"/>
        <w:ind w:left="0" w:firstLine="284"/>
        <w:contextualSpacing w:val="0"/>
        <w:jc w:val="both"/>
        <w:rPr>
          <w:rFonts w:ascii="Garamond" w:hAnsi="Garamond" w:cs="Garamond"/>
          <w:i/>
        </w:rPr>
      </w:pPr>
    </w:p>
    <w:p w:rsidR="005F70F1" w:rsidRDefault="005F70F1" w:rsidP="00B4254B">
      <w:pPr>
        <w:pStyle w:val="Paragrafoelenco"/>
        <w:widowControl w:val="0"/>
        <w:ind w:left="0" w:firstLine="284"/>
        <w:contextualSpacing w:val="0"/>
        <w:jc w:val="both"/>
        <w:rPr>
          <w:rFonts w:ascii="Garamond" w:hAnsi="Garamond" w:cs="Garamond"/>
          <w:i/>
        </w:rPr>
      </w:pPr>
    </w:p>
    <w:p w:rsidR="005F70F1" w:rsidRDefault="005F70F1" w:rsidP="00B4254B">
      <w:pPr>
        <w:pStyle w:val="Paragrafoelenco"/>
        <w:widowControl w:val="0"/>
        <w:ind w:left="0" w:firstLine="284"/>
        <w:contextualSpacing w:val="0"/>
        <w:jc w:val="both"/>
        <w:rPr>
          <w:rFonts w:ascii="Garamond" w:hAnsi="Garamond" w:cs="Garamond"/>
          <w:i/>
        </w:rPr>
      </w:pPr>
    </w:p>
    <w:p w:rsidR="005F70F1" w:rsidRDefault="005F70F1" w:rsidP="00B4254B">
      <w:pPr>
        <w:pStyle w:val="Paragrafoelenco"/>
        <w:widowControl w:val="0"/>
        <w:ind w:left="0" w:firstLine="284"/>
        <w:contextualSpacing w:val="0"/>
        <w:jc w:val="both"/>
        <w:rPr>
          <w:rFonts w:ascii="Garamond" w:hAnsi="Garamond" w:cs="Garamond"/>
          <w:i/>
        </w:rPr>
      </w:pPr>
    </w:p>
    <w:p w:rsidR="005F70F1" w:rsidRDefault="005F70F1" w:rsidP="00B4254B">
      <w:pPr>
        <w:pStyle w:val="Paragrafoelenco"/>
        <w:widowControl w:val="0"/>
        <w:ind w:left="0" w:firstLine="284"/>
        <w:contextualSpacing w:val="0"/>
        <w:jc w:val="both"/>
        <w:rPr>
          <w:rFonts w:ascii="Garamond" w:hAnsi="Garamond" w:cs="Garamond"/>
          <w:i/>
        </w:rPr>
      </w:pPr>
    </w:p>
    <w:p w:rsidR="005F70F1" w:rsidRDefault="005F70F1" w:rsidP="00B4254B">
      <w:pPr>
        <w:pStyle w:val="Paragrafoelenco"/>
        <w:widowControl w:val="0"/>
        <w:ind w:left="0" w:firstLine="284"/>
        <w:contextualSpacing w:val="0"/>
        <w:jc w:val="both"/>
        <w:rPr>
          <w:rFonts w:ascii="Garamond" w:hAnsi="Garamond" w:cs="Garamond"/>
          <w:i/>
        </w:rPr>
      </w:pPr>
    </w:p>
    <w:p w:rsidR="005F70F1" w:rsidRDefault="005F70F1" w:rsidP="005F70F1">
      <w:pPr>
        <w:jc w:val="center"/>
        <w:rPr>
          <w:rFonts w:ascii="Book Antiqua" w:hAnsi="Book Antiqua"/>
        </w:rPr>
      </w:pPr>
    </w:p>
    <w:p w:rsidR="005F70F1" w:rsidRDefault="005F70F1" w:rsidP="005F70F1">
      <w:pPr>
        <w:jc w:val="center"/>
        <w:rPr>
          <w:rFonts w:ascii="Book Antiqua" w:hAnsi="Book Antiqua"/>
        </w:rPr>
      </w:pPr>
    </w:p>
    <w:p w:rsidR="005F70F1" w:rsidRDefault="005F70F1" w:rsidP="005F70F1">
      <w:pPr>
        <w:jc w:val="center"/>
        <w:rPr>
          <w:rFonts w:ascii="Book Antiqua" w:hAnsi="Book Antiqua"/>
        </w:rPr>
      </w:pPr>
    </w:p>
    <w:p w:rsidR="005F70F1" w:rsidRDefault="005F70F1" w:rsidP="005F70F1">
      <w:pPr>
        <w:jc w:val="center"/>
        <w:rPr>
          <w:rFonts w:ascii="Book Antiqua" w:hAnsi="Book Antiqua"/>
        </w:rPr>
      </w:pPr>
    </w:p>
    <w:p w:rsidR="005F70F1" w:rsidRDefault="005F70F1" w:rsidP="005F70F1">
      <w:pPr>
        <w:jc w:val="center"/>
        <w:rPr>
          <w:rFonts w:ascii="Book Antiqua" w:hAnsi="Book Antiqua"/>
        </w:rPr>
      </w:pPr>
    </w:p>
    <w:p w:rsidR="005F70F1" w:rsidRDefault="005F70F1" w:rsidP="005F70F1">
      <w:pPr>
        <w:jc w:val="center"/>
        <w:rPr>
          <w:rFonts w:ascii="Book Antiqua" w:hAnsi="Book Antiqua"/>
        </w:rPr>
      </w:pPr>
    </w:p>
    <w:p w:rsidR="005F70F1" w:rsidRDefault="005F70F1" w:rsidP="005F70F1">
      <w:pPr>
        <w:jc w:val="center"/>
        <w:rPr>
          <w:rFonts w:ascii="Book Antiqua" w:hAnsi="Book Antiqua"/>
        </w:rPr>
      </w:pPr>
    </w:p>
    <w:p w:rsidR="005F70F1" w:rsidRDefault="005F70F1" w:rsidP="005F70F1">
      <w:pPr>
        <w:jc w:val="center"/>
        <w:rPr>
          <w:rFonts w:ascii="Book Antiqua" w:hAnsi="Book Antiqua"/>
        </w:rPr>
      </w:pPr>
    </w:p>
    <w:p w:rsidR="005F70F1" w:rsidRDefault="005F70F1" w:rsidP="005F70F1">
      <w:pPr>
        <w:jc w:val="center"/>
        <w:rPr>
          <w:rFonts w:ascii="Book Antiqua" w:hAnsi="Book Antiqua"/>
        </w:rPr>
      </w:pPr>
    </w:p>
    <w:p w:rsidR="005F70F1" w:rsidRDefault="005F70F1" w:rsidP="005F70F1">
      <w:pPr>
        <w:jc w:val="center"/>
        <w:rPr>
          <w:rFonts w:ascii="Book Antiqua" w:hAnsi="Book Antiqua"/>
        </w:rPr>
      </w:pPr>
    </w:p>
    <w:p w:rsidR="005F70F1" w:rsidRDefault="005F70F1" w:rsidP="005F70F1">
      <w:pPr>
        <w:jc w:val="center"/>
        <w:rPr>
          <w:rFonts w:ascii="Book Antiqua" w:hAnsi="Book Antiqua"/>
        </w:rPr>
      </w:pPr>
    </w:p>
    <w:p w:rsidR="005F70F1" w:rsidRDefault="005F70F1" w:rsidP="005F70F1">
      <w:pPr>
        <w:jc w:val="center"/>
        <w:rPr>
          <w:rFonts w:ascii="Book Antiqua" w:hAnsi="Book Antiqua"/>
        </w:rPr>
      </w:pPr>
    </w:p>
    <w:p w:rsidR="005F70F1" w:rsidRDefault="005F70F1" w:rsidP="005F70F1">
      <w:pPr>
        <w:jc w:val="center"/>
        <w:rPr>
          <w:rFonts w:ascii="Book Antiqua" w:hAnsi="Book Antiqua"/>
        </w:rPr>
      </w:pPr>
    </w:p>
    <w:p w:rsidR="005F70F1" w:rsidRDefault="005F70F1" w:rsidP="005F70F1">
      <w:pPr>
        <w:jc w:val="center"/>
        <w:rPr>
          <w:rFonts w:ascii="Book Antiqua" w:hAnsi="Book Antiqua"/>
        </w:rPr>
      </w:pPr>
    </w:p>
    <w:p w:rsidR="005F70F1" w:rsidRDefault="005F70F1" w:rsidP="005F70F1">
      <w:pPr>
        <w:jc w:val="center"/>
        <w:rPr>
          <w:rFonts w:ascii="Book Antiqua" w:hAnsi="Book Antiqua"/>
        </w:rPr>
      </w:pPr>
    </w:p>
    <w:p w:rsidR="005F70F1" w:rsidRDefault="005F70F1" w:rsidP="005F70F1">
      <w:pPr>
        <w:jc w:val="center"/>
        <w:rPr>
          <w:rFonts w:ascii="Book Antiqua" w:hAnsi="Book Antiqua"/>
        </w:rPr>
      </w:pPr>
    </w:p>
    <w:p w:rsidR="005F70F1" w:rsidRDefault="005F70F1" w:rsidP="005F70F1">
      <w:pPr>
        <w:jc w:val="center"/>
        <w:rPr>
          <w:rFonts w:ascii="Book Antiqua" w:hAnsi="Book Antiqua"/>
        </w:rPr>
      </w:pPr>
    </w:p>
    <w:p w:rsidR="005F70F1" w:rsidRDefault="005F70F1" w:rsidP="005F70F1">
      <w:pPr>
        <w:jc w:val="center"/>
        <w:rPr>
          <w:rFonts w:ascii="Book Antiqua" w:hAnsi="Book Antiqua"/>
        </w:rPr>
      </w:pPr>
    </w:p>
    <w:p w:rsidR="005F70F1" w:rsidRDefault="005F70F1" w:rsidP="005F70F1">
      <w:pPr>
        <w:jc w:val="center"/>
        <w:rPr>
          <w:rFonts w:ascii="Book Antiqua" w:hAnsi="Book Antiqua"/>
        </w:rPr>
      </w:pPr>
    </w:p>
    <w:p w:rsidR="005F70F1" w:rsidRDefault="005F70F1" w:rsidP="005F70F1">
      <w:pPr>
        <w:jc w:val="center"/>
        <w:rPr>
          <w:rFonts w:ascii="Book Antiqua" w:hAnsi="Book Antiqua"/>
        </w:rPr>
      </w:pPr>
    </w:p>
    <w:p w:rsidR="005F70F1" w:rsidRDefault="005F70F1" w:rsidP="005F70F1">
      <w:pPr>
        <w:jc w:val="center"/>
        <w:rPr>
          <w:rFonts w:ascii="Book Antiqua" w:hAnsi="Book Antiqua"/>
        </w:rPr>
      </w:pPr>
    </w:p>
    <w:p w:rsidR="005F70F1" w:rsidRDefault="005F70F1" w:rsidP="005F70F1">
      <w:pPr>
        <w:jc w:val="center"/>
        <w:rPr>
          <w:rFonts w:ascii="Book Antiqua" w:hAnsi="Book Antiqua"/>
        </w:rPr>
      </w:pPr>
    </w:p>
    <w:p w:rsidR="005F70F1" w:rsidRDefault="005F70F1" w:rsidP="005F70F1">
      <w:pPr>
        <w:jc w:val="center"/>
        <w:rPr>
          <w:rFonts w:ascii="Book Antiqua" w:hAnsi="Book Antiqua"/>
        </w:rPr>
      </w:pPr>
    </w:p>
    <w:p w:rsidR="00F45B8B" w:rsidRDefault="00F45B8B" w:rsidP="005F70F1">
      <w:pPr>
        <w:jc w:val="center"/>
        <w:rPr>
          <w:rFonts w:ascii="Book Antiqua" w:hAnsi="Book Antiqua"/>
        </w:rPr>
      </w:pPr>
    </w:p>
    <w:p w:rsidR="00F90F9B" w:rsidRDefault="00F90F9B" w:rsidP="005F70F1">
      <w:pPr>
        <w:jc w:val="center"/>
        <w:rPr>
          <w:rFonts w:ascii="Book Antiqua" w:hAnsi="Book Antiqua"/>
        </w:rPr>
      </w:pPr>
    </w:p>
    <w:p w:rsidR="005D7AC5" w:rsidRDefault="005D7AC5" w:rsidP="005F70F1">
      <w:pPr>
        <w:jc w:val="center"/>
        <w:rPr>
          <w:rFonts w:ascii="Book Antiqua" w:hAnsi="Book Antiqua"/>
        </w:rPr>
      </w:pPr>
    </w:p>
    <w:p w:rsidR="005F70F1" w:rsidRPr="00894CD3" w:rsidRDefault="005F70F1" w:rsidP="005F70F1">
      <w:pPr>
        <w:jc w:val="center"/>
        <w:rPr>
          <w:rFonts w:ascii="Book Antiqua" w:hAnsi="Book Antiqua"/>
        </w:rPr>
      </w:pPr>
      <w:r w:rsidRPr="00894CD3">
        <w:rPr>
          <w:rFonts w:ascii="Book Antiqua" w:hAnsi="Book Antiqua"/>
        </w:rPr>
        <w:lastRenderedPageBreak/>
        <w:t>INTESA PER LE ATTIVITA’ DI SORVEGLIANZA SANITARIA</w:t>
      </w:r>
    </w:p>
    <w:p w:rsidR="005F70F1" w:rsidRPr="00894CD3" w:rsidRDefault="005F70F1" w:rsidP="005F70F1">
      <w:pPr>
        <w:jc w:val="center"/>
        <w:rPr>
          <w:rFonts w:ascii="Book Antiqua" w:hAnsi="Book Antiqua"/>
        </w:rPr>
      </w:pPr>
      <w:r w:rsidRPr="00894CD3">
        <w:rPr>
          <w:rFonts w:ascii="Book Antiqua" w:hAnsi="Book Antiqua"/>
        </w:rPr>
        <w:t>DI CUI AL DECRETO LEGISLATIVO 9 APRILE 2008 N. 81</w:t>
      </w:r>
    </w:p>
    <w:p w:rsidR="005F70F1" w:rsidRPr="00894CD3" w:rsidRDefault="005F70F1" w:rsidP="005F70F1">
      <w:pPr>
        <w:jc w:val="center"/>
        <w:rPr>
          <w:rFonts w:ascii="Book Antiqua" w:hAnsi="Book Antiqua"/>
        </w:rPr>
      </w:pPr>
    </w:p>
    <w:p w:rsidR="005F70F1" w:rsidRPr="00894CD3" w:rsidRDefault="005F70F1" w:rsidP="005F70F1">
      <w:pPr>
        <w:rPr>
          <w:rFonts w:ascii="Book Antiqua" w:hAnsi="Book Antiqua"/>
        </w:rPr>
      </w:pPr>
      <w:r w:rsidRPr="00894CD3">
        <w:rPr>
          <w:rFonts w:ascii="Book Antiqua" w:hAnsi="Book Antiqua"/>
        </w:rPr>
        <w:t xml:space="preserve">L’anno 2018 il giorno </w:t>
      </w:r>
      <w:r w:rsidR="00B7730B">
        <w:rPr>
          <w:rFonts w:ascii="Book Antiqua" w:hAnsi="Book Antiqua"/>
        </w:rPr>
        <w:t xml:space="preserve">           </w:t>
      </w:r>
      <w:r w:rsidRPr="00894CD3">
        <w:rPr>
          <w:rFonts w:ascii="Book Antiqua" w:hAnsi="Book Antiqua"/>
        </w:rPr>
        <w:t xml:space="preserve"> del mese di </w:t>
      </w:r>
      <w:r w:rsidR="00B7730B">
        <w:rPr>
          <w:rFonts w:ascii="Book Antiqua" w:hAnsi="Book Antiqua"/>
        </w:rPr>
        <w:t xml:space="preserve">             </w:t>
      </w:r>
      <w:proofErr w:type="gramStart"/>
      <w:r w:rsidR="00B7730B">
        <w:rPr>
          <w:rFonts w:ascii="Book Antiqua" w:hAnsi="Book Antiqua"/>
        </w:rPr>
        <w:t xml:space="preserve">  </w:t>
      </w:r>
      <w:r w:rsidRPr="00894CD3">
        <w:rPr>
          <w:rFonts w:ascii="Book Antiqua" w:hAnsi="Book Antiqua"/>
        </w:rPr>
        <w:t>,</w:t>
      </w:r>
      <w:proofErr w:type="gramEnd"/>
    </w:p>
    <w:p w:rsidR="005F70F1" w:rsidRPr="00894CD3" w:rsidRDefault="005F70F1" w:rsidP="005F70F1">
      <w:pPr>
        <w:jc w:val="both"/>
        <w:rPr>
          <w:rFonts w:ascii="Book Antiqua" w:hAnsi="Book Antiqua"/>
        </w:rPr>
      </w:pPr>
      <w:r w:rsidRPr="00894CD3">
        <w:rPr>
          <w:rFonts w:ascii="Book Antiqua" w:hAnsi="Book Antiqua"/>
        </w:rPr>
        <w:t>Il Tribunale Amministrativo Regionale del Lazio, C.F. 80195990587 in persona del Segretario Generale dott. Pietro Giuseppe Venditti</w:t>
      </w:r>
      <w:r>
        <w:rPr>
          <w:rFonts w:ascii="Book Antiqua" w:hAnsi="Book Antiqua"/>
        </w:rPr>
        <w:t>,</w:t>
      </w:r>
      <w:r w:rsidRPr="00894CD3">
        <w:rPr>
          <w:rFonts w:ascii="Book Antiqua" w:hAnsi="Book Antiqua"/>
        </w:rPr>
        <w:t xml:space="preserve"> datore di lavoro ai sensi dell’articolo 2 comma 1 lettera b) del decreto legislativo 9 aprile 2008 n. 81 (e successive modifiche)</w:t>
      </w:r>
      <w:r>
        <w:rPr>
          <w:rFonts w:ascii="Book Antiqua" w:hAnsi="Book Antiqua"/>
        </w:rPr>
        <w:t xml:space="preserve">, </w:t>
      </w:r>
      <w:r w:rsidRPr="00894CD3">
        <w:rPr>
          <w:rFonts w:ascii="Book Antiqua" w:hAnsi="Book Antiqua"/>
        </w:rPr>
        <w:t xml:space="preserve">domiciliato per l’incarico presso la sede dell’Amministrazione, Via Flaminia, 189, 00196 Roma </w:t>
      </w:r>
    </w:p>
    <w:p w:rsidR="005F70F1" w:rsidRPr="00894CD3" w:rsidRDefault="005F70F1" w:rsidP="005F70F1">
      <w:pPr>
        <w:rPr>
          <w:rFonts w:ascii="Book Antiqua" w:hAnsi="Book Antiqua"/>
        </w:rPr>
      </w:pPr>
    </w:p>
    <w:p w:rsidR="005F70F1" w:rsidRPr="00894CD3" w:rsidRDefault="005F70F1" w:rsidP="005F70F1">
      <w:pPr>
        <w:jc w:val="center"/>
        <w:rPr>
          <w:rFonts w:ascii="Book Antiqua" w:hAnsi="Book Antiqua"/>
        </w:rPr>
      </w:pPr>
      <w:r w:rsidRPr="00894CD3">
        <w:rPr>
          <w:rFonts w:ascii="Book Antiqua" w:hAnsi="Book Antiqua"/>
        </w:rPr>
        <w:t>E</w:t>
      </w:r>
    </w:p>
    <w:p w:rsidR="005F70F1" w:rsidRPr="00894CD3" w:rsidRDefault="005F70F1" w:rsidP="005F70F1">
      <w:pPr>
        <w:jc w:val="center"/>
        <w:rPr>
          <w:rFonts w:ascii="Book Antiqua" w:hAnsi="Book Antiqua"/>
        </w:rPr>
      </w:pPr>
    </w:p>
    <w:p w:rsidR="005F70F1" w:rsidRPr="00894CD3" w:rsidRDefault="005F70F1" w:rsidP="005F70F1">
      <w:pPr>
        <w:jc w:val="both"/>
        <w:rPr>
          <w:rFonts w:ascii="Book Antiqua" w:hAnsi="Book Antiqua"/>
        </w:rPr>
      </w:pPr>
      <w:r w:rsidRPr="00894CD3">
        <w:rPr>
          <w:rFonts w:ascii="Book Antiqua" w:hAnsi="Book Antiqua"/>
        </w:rPr>
        <w:t>Il Comando Generale dell’Arma dei Carabinieri, Viale Romania 45, 00197 Roma – Reparto Autonomo, nella persona del suo Comandante Generale B. Maurizio Ferla</w:t>
      </w:r>
      <w:r>
        <w:rPr>
          <w:rFonts w:ascii="Book Antiqua" w:hAnsi="Book Antiqua"/>
        </w:rPr>
        <w:t>,</w:t>
      </w:r>
    </w:p>
    <w:p w:rsidR="005F70F1" w:rsidRPr="00894CD3" w:rsidRDefault="005F70F1" w:rsidP="005F70F1">
      <w:pPr>
        <w:rPr>
          <w:rFonts w:ascii="Book Antiqua" w:hAnsi="Book Antiqua"/>
        </w:rPr>
      </w:pPr>
    </w:p>
    <w:p w:rsidR="005F70F1" w:rsidRPr="00894CD3" w:rsidRDefault="005F70F1" w:rsidP="005F70F1">
      <w:pPr>
        <w:jc w:val="center"/>
        <w:rPr>
          <w:rFonts w:ascii="Book Antiqua" w:hAnsi="Book Antiqua"/>
        </w:rPr>
      </w:pPr>
      <w:r w:rsidRPr="00894CD3">
        <w:rPr>
          <w:rFonts w:ascii="Book Antiqua" w:hAnsi="Book Antiqua"/>
        </w:rPr>
        <w:t>PREMESSO CHE</w:t>
      </w:r>
    </w:p>
    <w:p w:rsidR="005F70F1" w:rsidRPr="00894CD3" w:rsidRDefault="005F70F1" w:rsidP="005F70F1">
      <w:pPr>
        <w:jc w:val="center"/>
        <w:rPr>
          <w:rFonts w:ascii="Book Antiqua" w:hAnsi="Book Antiqua"/>
        </w:rPr>
      </w:pPr>
    </w:p>
    <w:p w:rsidR="005F70F1" w:rsidRPr="00894CD3" w:rsidRDefault="005F70F1" w:rsidP="005F70F1">
      <w:pPr>
        <w:jc w:val="both"/>
        <w:rPr>
          <w:rFonts w:ascii="Book Antiqua" w:hAnsi="Book Antiqua"/>
        </w:rPr>
      </w:pPr>
      <w:r w:rsidRPr="00894CD3">
        <w:rPr>
          <w:rFonts w:ascii="Book Antiqua" w:hAnsi="Book Antiqua"/>
        </w:rPr>
        <w:t xml:space="preserve">- IL Comando Generale dell’Arma dei Carabinieri – Reparto Autonomo è abilitato ad effettuare l’attività di consulenza in favore di Istituzioni Pubbliche in materia di sorveglianza sanitaria ai sensi del </w:t>
      </w:r>
      <w:proofErr w:type="spellStart"/>
      <w:r w:rsidRPr="00894CD3">
        <w:rPr>
          <w:rFonts w:ascii="Book Antiqua" w:hAnsi="Book Antiqua"/>
        </w:rPr>
        <w:t>D.Lgs.</w:t>
      </w:r>
      <w:proofErr w:type="spellEnd"/>
      <w:r w:rsidRPr="00894CD3">
        <w:rPr>
          <w:rFonts w:ascii="Book Antiqua" w:hAnsi="Book Antiqua"/>
        </w:rPr>
        <w:t xml:space="preserve"> 81/2008;</w:t>
      </w:r>
    </w:p>
    <w:p w:rsidR="005F70F1" w:rsidRPr="00894CD3" w:rsidRDefault="005F70F1" w:rsidP="005F70F1">
      <w:pPr>
        <w:jc w:val="both"/>
        <w:rPr>
          <w:rFonts w:ascii="Book Antiqua" w:hAnsi="Book Antiqua"/>
        </w:rPr>
      </w:pPr>
      <w:r w:rsidRPr="00894CD3">
        <w:rPr>
          <w:rFonts w:ascii="Book Antiqua" w:hAnsi="Book Antiqua"/>
        </w:rPr>
        <w:t>- il Tribunale Amministrativo Regionale del Lazio in relazione agli obblighi sanciti dal decreto legislativo 9 aprile 2008 n. 81 (e successive modifiche) intende affidare al Comando Generale dell’Arma dei Carabinieri – Reparto Autonomo l’attività di sorveglianza sanitaria tramite “medico competente” di cui agli articoli 25 e 41 del citato decreto individuato all’interno dell’Amministrazione;</w:t>
      </w:r>
    </w:p>
    <w:p w:rsidR="005F70F1" w:rsidRPr="00894CD3" w:rsidRDefault="005F70F1" w:rsidP="005F70F1">
      <w:pPr>
        <w:jc w:val="both"/>
        <w:rPr>
          <w:rFonts w:ascii="Book Antiqua" w:hAnsi="Book Antiqua"/>
        </w:rPr>
      </w:pPr>
      <w:r w:rsidRPr="00894CD3">
        <w:rPr>
          <w:rFonts w:ascii="Book Antiqua" w:hAnsi="Book Antiqua"/>
        </w:rPr>
        <w:t>- sono intervenute intese tra le parti volte all’affidamento al Comando Generale dell’Arma dei Carabinieri – Reparto autonomo, resosi disponibile, dell’incarico di cui al precedente punto.</w:t>
      </w:r>
    </w:p>
    <w:p w:rsidR="005F70F1" w:rsidRPr="00894CD3" w:rsidRDefault="005F70F1" w:rsidP="005F70F1">
      <w:pPr>
        <w:rPr>
          <w:rFonts w:ascii="Book Antiqua" w:hAnsi="Book Antiqua"/>
        </w:rPr>
      </w:pPr>
    </w:p>
    <w:p w:rsidR="005F70F1" w:rsidRPr="00894CD3" w:rsidRDefault="005F70F1" w:rsidP="005F70F1">
      <w:pPr>
        <w:jc w:val="center"/>
        <w:rPr>
          <w:rFonts w:ascii="Book Antiqua" w:hAnsi="Book Antiqua"/>
        </w:rPr>
      </w:pPr>
      <w:r w:rsidRPr="00894CD3">
        <w:rPr>
          <w:rFonts w:ascii="Book Antiqua" w:hAnsi="Book Antiqua"/>
        </w:rPr>
        <w:t>HANNO CONVENUTO E STIPULATO QUANTO SEGUE</w:t>
      </w:r>
    </w:p>
    <w:p w:rsidR="005F70F1" w:rsidRPr="00894CD3" w:rsidRDefault="005F70F1" w:rsidP="005F70F1">
      <w:pPr>
        <w:jc w:val="center"/>
        <w:rPr>
          <w:rFonts w:ascii="Book Antiqua" w:hAnsi="Book Antiqua"/>
        </w:rPr>
      </w:pPr>
    </w:p>
    <w:p w:rsidR="005F70F1" w:rsidRPr="00894CD3" w:rsidRDefault="005F70F1" w:rsidP="005F70F1">
      <w:pPr>
        <w:jc w:val="center"/>
        <w:rPr>
          <w:rFonts w:ascii="Book Antiqua" w:hAnsi="Book Antiqua"/>
        </w:rPr>
      </w:pPr>
      <w:r w:rsidRPr="00894CD3">
        <w:rPr>
          <w:rFonts w:ascii="Book Antiqua" w:hAnsi="Book Antiqua"/>
        </w:rPr>
        <w:t>ART. 1</w:t>
      </w:r>
    </w:p>
    <w:p w:rsidR="005F70F1" w:rsidRPr="00894CD3" w:rsidRDefault="005F70F1" w:rsidP="005F70F1">
      <w:pPr>
        <w:rPr>
          <w:rFonts w:ascii="Book Antiqua" w:hAnsi="Book Antiqua"/>
        </w:rPr>
      </w:pPr>
      <w:r w:rsidRPr="00894CD3">
        <w:rPr>
          <w:rFonts w:ascii="Book Antiqua" w:hAnsi="Book Antiqua"/>
        </w:rPr>
        <w:t>Le premesse sopra indicate costituiscono parte integrante della presente intesa.</w:t>
      </w:r>
    </w:p>
    <w:p w:rsidR="005F70F1" w:rsidRPr="00894CD3" w:rsidRDefault="005F70F1" w:rsidP="005F70F1">
      <w:pPr>
        <w:rPr>
          <w:rFonts w:ascii="Book Antiqua" w:hAnsi="Book Antiqua"/>
        </w:rPr>
      </w:pPr>
    </w:p>
    <w:p w:rsidR="005F70F1" w:rsidRPr="00894CD3" w:rsidRDefault="005F70F1" w:rsidP="005F70F1">
      <w:pPr>
        <w:jc w:val="center"/>
        <w:rPr>
          <w:rFonts w:ascii="Book Antiqua" w:hAnsi="Book Antiqua"/>
        </w:rPr>
      </w:pPr>
      <w:r w:rsidRPr="00894CD3">
        <w:rPr>
          <w:rFonts w:ascii="Book Antiqua" w:hAnsi="Book Antiqua"/>
        </w:rPr>
        <w:t>ART. 2</w:t>
      </w:r>
    </w:p>
    <w:p w:rsidR="005F70F1" w:rsidRPr="00894CD3" w:rsidRDefault="005F70F1" w:rsidP="005F70F1">
      <w:pPr>
        <w:jc w:val="both"/>
        <w:rPr>
          <w:rFonts w:ascii="Book Antiqua" w:hAnsi="Book Antiqua"/>
        </w:rPr>
      </w:pPr>
      <w:r w:rsidRPr="00894CD3">
        <w:rPr>
          <w:rFonts w:ascii="Book Antiqua" w:hAnsi="Book Antiqua"/>
        </w:rPr>
        <w:t>Il Tribunale Amministrativo Regionale del Lazio affida al Comando Generale dell’Arma dei Carabinieri – Reparto Autonomo il servizio di sorveglianza sanitaria tramite la figura del “medico competente” secondo quanto stabilito dagli articoli 25 e 41 del decreto legislativo 9 aprile 2008 n. 81 (e successive modifiche).</w:t>
      </w:r>
    </w:p>
    <w:p w:rsidR="005F70F1" w:rsidRPr="00894CD3" w:rsidRDefault="005F70F1" w:rsidP="005F70F1">
      <w:pPr>
        <w:jc w:val="both"/>
        <w:rPr>
          <w:rFonts w:ascii="Book Antiqua" w:hAnsi="Book Antiqua"/>
        </w:rPr>
      </w:pPr>
      <w:r w:rsidRPr="00894CD3">
        <w:rPr>
          <w:rFonts w:ascii="Book Antiqua" w:hAnsi="Book Antiqua"/>
        </w:rPr>
        <w:t>A tal fine il Comando Generale dell’arma dei carabinieri – reparto Autonomo provvederà a segnalare il nominativo del “medico competente”, ai fini della designazione in ottemperanza a quanto disposto dall’art. 2 comma 1 lettera h) del citato decreto.</w:t>
      </w:r>
    </w:p>
    <w:p w:rsidR="005F70F1" w:rsidRPr="00894CD3" w:rsidRDefault="005F70F1" w:rsidP="005F70F1">
      <w:pPr>
        <w:jc w:val="both"/>
        <w:rPr>
          <w:rFonts w:ascii="Book Antiqua" w:hAnsi="Book Antiqua"/>
        </w:rPr>
      </w:pPr>
      <w:r w:rsidRPr="00894CD3">
        <w:rPr>
          <w:rFonts w:ascii="Book Antiqua" w:hAnsi="Book Antiqua"/>
        </w:rPr>
        <w:t>A sua volta il “medico competente” designato, provvederà a:</w:t>
      </w:r>
    </w:p>
    <w:p w:rsidR="005F70F1" w:rsidRPr="00894CD3" w:rsidRDefault="005F70F1" w:rsidP="005F70F1">
      <w:pPr>
        <w:jc w:val="both"/>
        <w:rPr>
          <w:rFonts w:ascii="Book Antiqua" w:hAnsi="Book Antiqua"/>
        </w:rPr>
      </w:pPr>
      <w:r w:rsidRPr="00894CD3">
        <w:rPr>
          <w:rFonts w:ascii="Book Antiqua" w:hAnsi="Book Antiqua"/>
        </w:rPr>
        <w:t>- effettuare gli adempimenti che allo stesso competono ai sensi degli articoli 25 e 41 del decreto legislativo 9 aprile 2008 n. 81 (e successive modifiche);</w:t>
      </w:r>
    </w:p>
    <w:p w:rsidR="005F70F1" w:rsidRPr="00894CD3" w:rsidRDefault="005F70F1" w:rsidP="005F70F1">
      <w:pPr>
        <w:jc w:val="both"/>
        <w:rPr>
          <w:rFonts w:ascii="Book Antiqua" w:hAnsi="Book Antiqua"/>
        </w:rPr>
      </w:pPr>
      <w:r w:rsidRPr="00894CD3">
        <w:rPr>
          <w:rFonts w:ascii="Book Antiqua" w:hAnsi="Book Antiqua"/>
        </w:rPr>
        <w:lastRenderedPageBreak/>
        <w:t>- garantire n. 20 visite mensili, con presenza settimanale del medico designato c/o i locali messi a disposizione dal Tribunale Amministrativo Regionale del Lazio;</w:t>
      </w:r>
    </w:p>
    <w:p w:rsidR="005F70F1" w:rsidRPr="00894CD3" w:rsidRDefault="005F70F1" w:rsidP="005F70F1">
      <w:pPr>
        <w:jc w:val="both"/>
        <w:rPr>
          <w:rFonts w:ascii="Book Antiqua" w:hAnsi="Book Antiqua"/>
        </w:rPr>
      </w:pPr>
      <w:r w:rsidRPr="00894CD3">
        <w:rPr>
          <w:rFonts w:ascii="Book Antiqua" w:hAnsi="Book Antiqua"/>
        </w:rPr>
        <w:t>- avvalersi, per l’effettuazione degli accertamenti necessari alla definizione dell’idoneità alla mansione specifica, del Centro Polispecialistico del Reparto Autonomo;</w:t>
      </w:r>
    </w:p>
    <w:p w:rsidR="005F70F1" w:rsidRPr="00894CD3" w:rsidRDefault="005F70F1" w:rsidP="005F70F1">
      <w:pPr>
        <w:jc w:val="both"/>
        <w:rPr>
          <w:rFonts w:ascii="Book Antiqua" w:hAnsi="Book Antiqua"/>
        </w:rPr>
      </w:pPr>
      <w:r w:rsidRPr="00894CD3">
        <w:rPr>
          <w:rFonts w:ascii="Book Antiqua" w:hAnsi="Book Antiqua"/>
        </w:rPr>
        <w:t>- a collaborare, per quanto di competenza, all’elaborazione del documento di sicurezza a norma del comma 1 lettera h dell’art. 2 del suddetto decreto;</w:t>
      </w:r>
    </w:p>
    <w:p w:rsidR="005F70F1" w:rsidRPr="00894CD3" w:rsidRDefault="005F70F1" w:rsidP="005F70F1">
      <w:pPr>
        <w:jc w:val="both"/>
        <w:rPr>
          <w:rFonts w:ascii="Book Antiqua" w:hAnsi="Book Antiqua"/>
        </w:rPr>
      </w:pPr>
      <w:r w:rsidRPr="00894CD3">
        <w:rPr>
          <w:rFonts w:ascii="Book Antiqua" w:hAnsi="Book Antiqua"/>
        </w:rPr>
        <w:t xml:space="preserve">- a prestare supporto didattico per l’attività di informazione e formazione sanitaria dei lavoratori, ai sensi degli artt. 36 e 37 del </w:t>
      </w:r>
      <w:proofErr w:type="spellStart"/>
      <w:r w:rsidRPr="00894CD3">
        <w:rPr>
          <w:rFonts w:ascii="Book Antiqua" w:hAnsi="Book Antiqua"/>
        </w:rPr>
        <w:t>D.Lgs.</w:t>
      </w:r>
      <w:proofErr w:type="spellEnd"/>
      <w:r w:rsidRPr="00894CD3">
        <w:rPr>
          <w:rFonts w:ascii="Book Antiqua" w:hAnsi="Book Antiqua"/>
        </w:rPr>
        <w:t xml:space="preserve"> 81/2008.</w:t>
      </w:r>
    </w:p>
    <w:p w:rsidR="005F70F1" w:rsidRPr="00894CD3" w:rsidRDefault="005F70F1" w:rsidP="005F70F1">
      <w:pPr>
        <w:rPr>
          <w:rFonts w:ascii="Book Antiqua" w:hAnsi="Book Antiqua"/>
        </w:rPr>
      </w:pPr>
    </w:p>
    <w:p w:rsidR="005F70F1" w:rsidRPr="00894CD3" w:rsidRDefault="005F70F1" w:rsidP="005F70F1">
      <w:pPr>
        <w:jc w:val="center"/>
        <w:rPr>
          <w:rFonts w:ascii="Book Antiqua" w:hAnsi="Book Antiqua"/>
        </w:rPr>
      </w:pPr>
      <w:r w:rsidRPr="00894CD3">
        <w:rPr>
          <w:rFonts w:ascii="Book Antiqua" w:hAnsi="Book Antiqua"/>
        </w:rPr>
        <w:t>ART. 3</w:t>
      </w:r>
    </w:p>
    <w:p w:rsidR="005F70F1" w:rsidRPr="00894CD3" w:rsidRDefault="005F70F1" w:rsidP="005F70F1">
      <w:pPr>
        <w:rPr>
          <w:rFonts w:ascii="Book Antiqua" w:hAnsi="Book Antiqua"/>
        </w:rPr>
      </w:pPr>
      <w:r w:rsidRPr="00894CD3">
        <w:rPr>
          <w:rFonts w:ascii="Book Antiqua" w:hAnsi="Book Antiqua"/>
        </w:rPr>
        <w:t>Qualsiasi ulteriore necessità del Tribunale Amministrativo Regionale del Lazio dovrà essere espressamente concordata tra le parti e dovrà risultare da Atto scritto.</w:t>
      </w:r>
    </w:p>
    <w:p w:rsidR="005F70F1" w:rsidRPr="00894CD3" w:rsidRDefault="005F70F1" w:rsidP="005F70F1">
      <w:pPr>
        <w:rPr>
          <w:rFonts w:ascii="Book Antiqua" w:hAnsi="Book Antiqua"/>
        </w:rPr>
      </w:pPr>
    </w:p>
    <w:p w:rsidR="005F70F1" w:rsidRPr="00894CD3" w:rsidRDefault="005F70F1" w:rsidP="005F70F1">
      <w:pPr>
        <w:jc w:val="center"/>
        <w:rPr>
          <w:rFonts w:ascii="Book Antiqua" w:hAnsi="Book Antiqua"/>
        </w:rPr>
      </w:pPr>
      <w:r w:rsidRPr="00894CD3">
        <w:rPr>
          <w:rFonts w:ascii="Book Antiqua" w:hAnsi="Book Antiqua"/>
        </w:rPr>
        <w:t>ART. 4</w:t>
      </w:r>
    </w:p>
    <w:p w:rsidR="005F70F1" w:rsidRPr="00894CD3" w:rsidRDefault="005F70F1" w:rsidP="005F70F1">
      <w:pPr>
        <w:jc w:val="both"/>
        <w:rPr>
          <w:rFonts w:ascii="Book Antiqua" w:hAnsi="Book Antiqua"/>
        </w:rPr>
      </w:pPr>
      <w:r w:rsidRPr="00894CD3">
        <w:rPr>
          <w:rFonts w:ascii="Book Antiqua" w:hAnsi="Book Antiqua"/>
        </w:rPr>
        <w:t>L’espletamento dell’incarico di cui alla presente intesa sarà effettuato, nell’orario di servizio, in stretta collaborazione con il Servizio di Prevenzione e Protezione del Tribunale Amministrativo Regionale del Lazio, al quale spettano i compiti stabiliti dagli articoli 31 e 33 del 9 aprile 2008 n. 81 (e successive modifiche).</w:t>
      </w:r>
    </w:p>
    <w:p w:rsidR="005F70F1" w:rsidRPr="00894CD3" w:rsidRDefault="005F70F1" w:rsidP="005F70F1">
      <w:pPr>
        <w:jc w:val="both"/>
        <w:rPr>
          <w:rFonts w:ascii="Book Antiqua" w:hAnsi="Book Antiqua"/>
        </w:rPr>
      </w:pPr>
      <w:r w:rsidRPr="00894CD3">
        <w:rPr>
          <w:rFonts w:ascii="Book Antiqua" w:hAnsi="Book Antiqua"/>
        </w:rPr>
        <w:t>Il coordinamento delle attività di cui al presente atto sarà effettuato dal Comando Generale dell’Arma dei Carabinieri – Direzione di Sanità che curerà i rapporti con il Tribunale Amministrativo Regionale del Lazio dal punto di vista organizzativo e funzionale.</w:t>
      </w:r>
    </w:p>
    <w:p w:rsidR="005F70F1" w:rsidRPr="00894CD3" w:rsidRDefault="005F70F1" w:rsidP="005F70F1">
      <w:pPr>
        <w:rPr>
          <w:rFonts w:ascii="Book Antiqua" w:hAnsi="Book Antiqua"/>
        </w:rPr>
      </w:pPr>
    </w:p>
    <w:p w:rsidR="005F70F1" w:rsidRPr="00894CD3" w:rsidRDefault="005F70F1" w:rsidP="005F70F1">
      <w:pPr>
        <w:jc w:val="center"/>
        <w:rPr>
          <w:rFonts w:ascii="Book Antiqua" w:hAnsi="Book Antiqua"/>
        </w:rPr>
      </w:pPr>
      <w:r w:rsidRPr="00894CD3">
        <w:rPr>
          <w:rFonts w:ascii="Book Antiqua" w:hAnsi="Book Antiqua"/>
        </w:rPr>
        <w:t>ART. 5</w:t>
      </w:r>
    </w:p>
    <w:p w:rsidR="005F70F1" w:rsidRPr="00894CD3" w:rsidRDefault="005F70F1" w:rsidP="005F70F1">
      <w:pPr>
        <w:jc w:val="both"/>
        <w:rPr>
          <w:rFonts w:ascii="Book Antiqua" w:hAnsi="Book Antiqua"/>
        </w:rPr>
      </w:pPr>
      <w:r w:rsidRPr="00894CD3">
        <w:rPr>
          <w:rFonts w:ascii="Book Antiqua" w:hAnsi="Book Antiqua"/>
        </w:rPr>
        <w:t>Il Tribunale Amministrativo Regionale del Lazio s’impegna a:</w:t>
      </w:r>
    </w:p>
    <w:p w:rsidR="005F70F1" w:rsidRPr="00894CD3" w:rsidRDefault="005F70F1" w:rsidP="005F70F1">
      <w:pPr>
        <w:jc w:val="both"/>
        <w:rPr>
          <w:rFonts w:ascii="Book Antiqua" w:hAnsi="Book Antiqua"/>
        </w:rPr>
      </w:pPr>
      <w:r w:rsidRPr="00894CD3">
        <w:rPr>
          <w:rFonts w:ascii="Book Antiqua" w:hAnsi="Book Antiqua"/>
        </w:rPr>
        <w:t>- tenere riservato il contenuto dei documenti scritti, dei quali è assolutamente vietata qualsiasi riproduzione e/o utilizzazione al di fuori dell’ambito del Tribunale Amministrativo Regionale del Lazio;</w:t>
      </w:r>
    </w:p>
    <w:p w:rsidR="005F70F1" w:rsidRPr="00894CD3" w:rsidRDefault="005F70F1" w:rsidP="005F70F1">
      <w:pPr>
        <w:jc w:val="both"/>
        <w:rPr>
          <w:rFonts w:ascii="Book Antiqua" w:hAnsi="Book Antiqua"/>
        </w:rPr>
      </w:pPr>
      <w:r w:rsidRPr="00894CD3">
        <w:rPr>
          <w:rFonts w:ascii="Book Antiqua" w:hAnsi="Book Antiqua"/>
        </w:rPr>
        <w:t>- mantenere i rapporti con gli organismi di vigilanza delle competenti Aziende Ospedaliere segnalando tempestivamente al Comando Generale dell’Arma dei Carabinieri – Reparto Autonomo eventuali richieste provenienti dagli stessi.</w:t>
      </w:r>
    </w:p>
    <w:p w:rsidR="005F70F1" w:rsidRPr="00894CD3" w:rsidRDefault="005F70F1" w:rsidP="005F70F1">
      <w:pPr>
        <w:rPr>
          <w:rFonts w:ascii="Book Antiqua" w:hAnsi="Book Antiqua"/>
        </w:rPr>
      </w:pPr>
    </w:p>
    <w:p w:rsidR="005F70F1" w:rsidRPr="00894CD3" w:rsidRDefault="005F70F1" w:rsidP="005F70F1">
      <w:pPr>
        <w:jc w:val="center"/>
        <w:rPr>
          <w:rFonts w:ascii="Book Antiqua" w:hAnsi="Book Antiqua"/>
        </w:rPr>
      </w:pPr>
      <w:r w:rsidRPr="00894CD3">
        <w:rPr>
          <w:rFonts w:ascii="Book Antiqua" w:hAnsi="Book Antiqua"/>
        </w:rPr>
        <w:t>ART. 6</w:t>
      </w:r>
    </w:p>
    <w:p w:rsidR="005F70F1" w:rsidRPr="00894CD3" w:rsidRDefault="005F70F1" w:rsidP="005F70F1">
      <w:pPr>
        <w:jc w:val="both"/>
        <w:rPr>
          <w:rFonts w:ascii="Book Antiqua" w:hAnsi="Book Antiqua"/>
        </w:rPr>
      </w:pPr>
      <w:r w:rsidRPr="00894CD3">
        <w:rPr>
          <w:rFonts w:ascii="Book Antiqua" w:hAnsi="Book Antiqua"/>
        </w:rPr>
        <w:t>Qualora gli accertamenti sanitari vengano effettuati presso la sede del Tribunale Amministrativo Regionale del Lazio, sarà cura dello stesso mettere a disposizione del “medico competente” idonei locali per le visite nonché un armadio con chiusura a chiave per la conservazione delle relative cartelle cliniche.</w:t>
      </w:r>
    </w:p>
    <w:p w:rsidR="005F70F1" w:rsidRPr="00894CD3" w:rsidRDefault="005F70F1" w:rsidP="005F70F1">
      <w:pPr>
        <w:rPr>
          <w:rFonts w:ascii="Book Antiqua" w:hAnsi="Book Antiqua"/>
        </w:rPr>
      </w:pPr>
    </w:p>
    <w:p w:rsidR="005F70F1" w:rsidRPr="00894CD3" w:rsidRDefault="005F70F1" w:rsidP="005F70F1">
      <w:pPr>
        <w:jc w:val="center"/>
        <w:rPr>
          <w:rFonts w:ascii="Book Antiqua" w:hAnsi="Book Antiqua"/>
        </w:rPr>
      </w:pPr>
      <w:r w:rsidRPr="00894CD3">
        <w:rPr>
          <w:rFonts w:ascii="Book Antiqua" w:hAnsi="Book Antiqua"/>
        </w:rPr>
        <w:t xml:space="preserve">ART. 7 </w:t>
      </w:r>
    </w:p>
    <w:p w:rsidR="005F70F1" w:rsidRPr="00894CD3" w:rsidRDefault="005F70F1" w:rsidP="005F70F1">
      <w:pPr>
        <w:jc w:val="both"/>
        <w:rPr>
          <w:rFonts w:ascii="Book Antiqua" w:hAnsi="Book Antiqua"/>
        </w:rPr>
      </w:pPr>
      <w:r w:rsidRPr="00894CD3">
        <w:rPr>
          <w:rFonts w:ascii="Book Antiqua" w:hAnsi="Book Antiqua"/>
        </w:rPr>
        <w:t>Il Comando Generale dell’Arma dei Carabinieri – Reparto Autonomo entro il 31 dicembre di ogni anno trasmetterà al Tribunale Amministrativo Regionale del Lazio il prospetto delle prestazioni erogate segnalando al contempo il volume finanziario che lo stesso Tribunale Amministrativo Regionale del Lazio sarà tenuto a permutare nella fornitura di apparecchiature, attrezzature o materiali sanitari per le strutture sanitarie del Reparto Autonomo. La stima del volume finanziario sarà effettuato sulla base dell’allegato tariffario.</w:t>
      </w:r>
    </w:p>
    <w:p w:rsidR="005F70F1" w:rsidRPr="00894CD3" w:rsidRDefault="005F70F1" w:rsidP="005F70F1">
      <w:pPr>
        <w:rPr>
          <w:rFonts w:ascii="Book Antiqua" w:hAnsi="Book Antiqua"/>
        </w:rPr>
      </w:pPr>
    </w:p>
    <w:p w:rsidR="005F70F1" w:rsidRPr="00894CD3" w:rsidRDefault="005F70F1" w:rsidP="005F70F1">
      <w:pPr>
        <w:jc w:val="center"/>
        <w:rPr>
          <w:rFonts w:ascii="Book Antiqua" w:hAnsi="Book Antiqua"/>
        </w:rPr>
      </w:pPr>
      <w:r w:rsidRPr="00894CD3">
        <w:rPr>
          <w:rFonts w:ascii="Book Antiqua" w:hAnsi="Book Antiqua"/>
        </w:rPr>
        <w:t>ART. 8</w:t>
      </w:r>
    </w:p>
    <w:p w:rsidR="005F70F1" w:rsidRPr="00894CD3" w:rsidRDefault="005F70F1" w:rsidP="005F70F1">
      <w:pPr>
        <w:jc w:val="both"/>
        <w:rPr>
          <w:rFonts w:ascii="Book Antiqua" w:hAnsi="Book Antiqua"/>
        </w:rPr>
      </w:pPr>
      <w:r w:rsidRPr="00894CD3">
        <w:rPr>
          <w:rFonts w:ascii="Book Antiqua" w:hAnsi="Book Antiqua"/>
        </w:rPr>
        <w:t xml:space="preserve">La presente intesa ha validità annuale a far data dalla sua </w:t>
      </w:r>
      <w:r w:rsidR="003C24D9">
        <w:rPr>
          <w:rFonts w:ascii="Book Antiqua" w:hAnsi="Book Antiqua"/>
        </w:rPr>
        <w:t>sottoscrizione</w:t>
      </w:r>
      <w:r w:rsidRPr="00894CD3">
        <w:rPr>
          <w:rFonts w:ascii="Book Antiqua" w:hAnsi="Book Antiqua"/>
        </w:rPr>
        <w:t>. Il rinnovo del presente atto, dovrà essere richiesto dagli interessati, 30 giorni prima della scadenza.</w:t>
      </w:r>
    </w:p>
    <w:p w:rsidR="005F70F1" w:rsidRPr="00894CD3" w:rsidRDefault="005F70F1" w:rsidP="005F70F1">
      <w:pPr>
        <w:rPr>
          <w:rFonts w:ascii="Book Antiqua" w:hAnsi="Book Antiqua"/>
        </w:rPr>
      </w:pPr>
    </w:p>
    <w:p w:rsidR="005F70F1" w:rsidRPr="00894CD3" w:rsidRDefault="00E163B4" w:rsidP="005F70F1">
      <w:pPr>
        <w:jc w:val="center"/>
        <w:rPr>
          <w:rFonts w:ascii="Book Antiqua" w:hAnsi="Book Antiqua"/>
        </w:rPr>
      </w:pPr>
      <w:r>
        <w:rPr>
          <w:rFonts w:ascii="Book Antiqua" w:hAnsi="Book Antiqua"/>
        </w:rPr>
        <w:t>ART</w:t>
      </w:r>
      <w:r w:rsidR="005F70F1" w:rsidRPr="00894CD3">
        <w:rPr>
          <w:rFonts w:ascii="Book Antiqua" w:hAnsi="Book Antiqua"/>
        </w:rPr>
        <w:t>. 9</w:t>
      </w:r>
    </w:p>
    <w:p w:rsidR="005F70F1" w:rsidRPr="00894CD3" w:rsidRDefault="005F70F1" w:rsidP="005F70F1">
      <w:pPr>
        <w:jc w:val="both"/>
        <w:rPr>
          <w:rFonts w:ascii="Book Antiqua" w:hAnsi="Book Antiqua"/>
        </w:rPr>
      </w:pPr>
      <w:r w:rsidRPr="00894CD3">
        <w:rPr>
          <w:rFonts w:ascii="Book Antiqua" w:hAnsi="Book Antiqua"/>
        </w:rPr>
        <w:t>Le parti precisano che eventuali modifiche o integrazioni della presente intesa potranno essere apportate, previo accordo dei contraenti, solo con forma scritta.</w:t>
      </w:r>
    </w:p>
    <w:p w:rsidR="005F70F1" w:rsidRPr="00894CD3" w:rsidRDefault="005F70F1" w:rsidP="005F70F1">
      <w:pPr>
        <w:rPr>
          <w:rFonts w:ascii="Book Antiqua" w:hAnsi="Book Antiqua"/>
        </w:rPr>
      </w:pPr>
    </w:p>
    <w:p w:rsidR="005F70F1" w:rsidRPr="00894CD3" w:rsidRDefault="005F70F1" w:rsidP="005F70F1">
      <w:pPr>
        <w:jc w:val="center"/>
        <w:rPr>
          <w:rFonts w:ascii="Book Antiqua" w:hAnsi="Book Antiqua"/>
        </w:rPr>
      </w:pPr>
      <w:r w:rsidRPr="00894CD3">
        <w:rPr>
          <w:rFonts w:ascii="Book Antiqua" w:hAnsi="Book Antiqua"/>
        </w:rPr>
        <w:t>ART. 10</w:t>
      </w:r>
    </w:p>
    <w:p w:rsidR="005F70F1" w:rsidRPr="00894CD3" w:rsidRDefault="005F70F1" w:rsidP="005F70F1">
      <w:pPr>
        <w:jc w:val="both"/>
        <w:rPr>
          <w:rFonts w:ascii="Book Antiqua" w:hAnsi="Book Antiqua"/>
        </w:rPr>
      </w:pPr>
      <w:r w:rsidRPr="00894CD3">
        <w:rPr>
          <w:rFonts w:ascii="Book Antiqua" w:hAnsi="Book Antiqua"/>
        </w:rPr>
        <w:t>La risoluzione della presente intesa potrà avvenire in qualunque momento, qualora una delle parti manifesti all’altra la volontà di recedere dal rapporto stesso, con preavviso di 30 giorni da comunicarsi con lettera raccomandata A/R.</w:t>
      </w:r>
    </w:p>
    <w:p w:rsidR="005F70F1" w:rsidRPr="00894CD3" w:rsidRDefault="005F70F1" w:rsidP="005F70F1">
      <w:pPr>
        <w:jc w:val="both"/>
        <w:rPr>
          <w:rFonts w:ascii="Book Antiqua" w:hAnsi="Book Antiqua"/>
        </w:rPr>
      </w:pPr>
      <w:r w:rsidRPr="00894CD3">
        <w:rPr>
          <w:rFonts w:ascii="Book Antiqua" w:hAnsi="Book Antiqua"/>
        </w:rPr>
        <w:t>Nulla sarà dovuto dalle parti per la risoluzione anticipata.</w:t>
      </w:r>
    </w:p>
    <w:p w:rsidR="005F70F1" w:rsidRPr="00894CD3" w:rsidRDefault="005F70F1" w:rsidP="005F70F1">
      <w:pPr>
        <w:rPr>
          <w:rFonts w:ascii="Book Antiqua" w:hAnsi="Book Antiqua"/>
        </w:rPr>
      </w:pPr>
      <w:r w:rsidRPr="00894CD3">
        <w:rPr>
          <w:rFonts w:ascii="Book Antiqua" w:hAnsi="Book Antiqua"/>
        </w:rPr>
        <w:t>Fatto, letto e sottoscritto</w:t>
      </w:r>
    </w:p>
    <w:p w:rsidR="005F70F1" w:rsidRPr="00894CD3" w:rsidRDefault="005F70F1" w:rsidP="005F70F1">
      <w:pPr>
        <w:rPr>
          <w:rFonts w:ascii="Book Antiqua" w:hAnsi="Book Antiqua"/>
        </w:rPr>
      </w:pPr>
    </w:p>
    <w:p w:rsidR="005F70F1" w:rsidRPr="00894CD3" w:rsidRDefault="005F70F1" w:rsidP="005F70F1">
      <w:pPr>
        <w:rPr>
          <w:rFonts w:ascii="Book Antiqua" w:hAnsi="Book Antiqua"/>
        </w:rPr>
      </w:pPr>
      <w:r>
        <w:rPr>
          <w:rFonts w:ascii="Book Antiqua" w:hAnsi="Book Antiqua"/>
        </w:rPr>
        <w:t xml:space="preserve">   </w:t>
      </w:r>
      <w:r w:rsidR="00412622">
        <w:rPr>
          <w:rFonts w:ascii="Book Antiqua" w:hAnsi="Book Antiqua"/>
        </w:rPr>
        <w:t xml:space="preserve"> </w:t>
      </w:r>
      <w:r w:rsidRPr="00894CD3">
        <w:rPr>
          <w:rFonts w:ascii="Book Antiqua" w:hAnsi="Book Antiqua"/>
        </w:rPr>
        <w:t>Per i</w:t>
      </w:r>
      <w:r>
        <w:rPr>
          <w:rFonts w:ascii="Book Antiqua" w:hAnsi="Book Antiqua"/>
        </w:rPr>
        <w:t>l Tribunale Amministrativo</w:t>
      </w:r>
      <w:r>
        <w:rPr>
          <w:rFonts w:ascii="Book Antiqua" w:hAnsi="Book Antiqua"/>
        </w:rPr>
        <w:tab/>
        <w:t xml:space="preserve">             </w:t>
      </w:r>
      <w:r w:rsidR="00412622">
        <w:rPr>
          <w:rFonts w:ascii="Book Antiqua" w:hAnsi="Book Antiqua"/>
        </w:rPr>
        <w:t xml:space="preserve">          </w:t>
      </w:r>
      <w:r w:rsidRPr="00894CD3">
        <w:rPr>
          <w:rFonts w:ascii="Book Antiqua" w:hAnsi="Book Antiqua"/>
        </w:rPr>
        <w:t>Per il Comando Generale</w:t>
      </w:r>
      <w:r>
        <w:rPr>
          <w:rFonts w:ascii="Book Antiqua" w:hAnsi="Book Antiqua"/>
        </w:rPr>
        <w:t xml:space="preserve"> Regionale del Lazio – Sede di Roma</w:t>
      </w:r>
      <w:r w:rsidR="00412622">
        <w:rPr>
          <w:rFonts w:ascii="Book Antiqua" w:hAnsi="Book Antiqua"/>
        </w:rPr>
        <w:tab/>
      </w:r>
      <w:r w:rsidR="00412622">
        <w:rPr>
          <w:rFonts w:ascii="Book Antiqua" w:hAnsi="Book Antiqua"/>
        </w:rPr>
        <w:tab/>
        <w:t xml:space="preserve">           </w:t>
      </w:r>
      <w:r w:rsidRPr="00894CD3">
        <w:rPr>
          <w:rFonts w:ascii="Book Antiqua" w:hAnsi="Book Antiqua"/>
        </w:rPr>
        <w:t>dell’Arma dei Carabinieri</w:t>
      </w:r>
    </w:p>
    <w:p w:rsidR="005F70F1" w:rsidRPr="00894CD3" w:rsidRDefault="005F70F1" w:rsidP="005F70F1">
      <w:pPr>
        <w:rPr>
          <w:rFonts w:ascii="Book Antiqua" w:hAnsi="Book Antiqua"/>
        </w:rPr>
      </w:pPr>
      <w:r>
        <w:rPr>
          <w:rFonts w:ascii="Book Antiqua" w:hAnsi="Book Antiqua"/>
        </w:rPr>
        <w:t xml:space="preserve">        </w:t>
      </w:r>
      <w:r w:rsidR="00412622">
        <w:rPr>
          <w:rFonts w:ascii="Book Antiqua" w:hAnsi="Book Antiqua"/>
        </w:rPr>
        <w:t xml:space="preserve">   </w:t>
      </w:r>
      <w:r w:rsidRPr="00894CD3">
        <w:rPr>
          <w:rFonts w:ascii="Book Antiqua" w:hAnsi="Book Antiqua"/>
        </w:rPr>
        <w:t>Il Segretario Ge</w:t>
      </w:r>
      <w:r w:rsidR="00412622">
        <w:rPr>
          <w:rFonts w:ascii="Book Antiqua" w:hAnsi="Book Antiqua"/>
        </w:rPr>
        <w:t>nerale</w:t>
      </w:r>
      <w:r w:rsidR="00412622">
        <w:rPr>
          <w:rFonts w:ascii="Book Antiqua" w:hAnsi="Book Antiqua"/>
        </w:rPr>
        <w:tab/>
      </w:r>
      <w:r w:rsidR="00412622">
        <w:rPr>
          <w:rFonts w:ascii="Book Antiqua" w:hAnsi="Book Antiqua"/>
        </w:rPr>
        <w:tab/>
      </w:r>
      <w:r w:rsidR="00412622">
        <w:rPr>
          <w:rFonts w:ascii="Book Antiqua" w:hAnsi="Book Antiqua"/>
        </w:rPr>
        <w:tab/>
      </w:r>
      <w:r w:rsidRPr="00894CD3">
        <w:rPr>
          <w:rFonts w:ascii="Book Antiqua" w:hAnsi="Book Antiqua"/>
        </w:rPr>
        <w:t xml:space="preserve">Il Comandante del Reparto Autonomo </w:t>
      </w:r>
    </w:p>
    <w:p w:rsidR="005F70F1" w:rsidRPr="00894CD3" w:rsidRDefault="005F70F1" w:rsidP="005F70F1">
      <w:pPr>
        <w:rPr>
          <w:rFonts w:ascii="Book Antiqua" w:hAnsi="Book Antiqua"/>
        </w:rPr>
      </w:pPr>
      <w:r w:rsidRPr="00894CD3">
        <w:rPr>
          <w:rFonts w:ascii="Book Antiqua" w:hAnsi="Book Antiqua"/>
        </w:rPr>
        <w:t xml:space="preserve"> </w:t>
      </w:r>
    </w:p>
    <w:p w:rsidR="005F70F1" w:rsidRDefault="005F70F1" w:rsidP="00B4254B">
      <w:pPr>
        <w:pStyle w:val="Paragrafoelenco"/>
        <w:widowControl w:val="0"/>
        <w:ind w:left="0" w:firstLine="284"/>
        <w:contextualSpacing w:val="0"/>
        <w:jc w:val="both"/>
        <w:rPr>
          <w:rFonts w:ascii="Garamond" w:hAnsi="Garamond" w:cs="Garamond"/>
          <w:sz w:val="28"/>
          <w:szCs w:val="28"/>
        </w:rPr>
      </w:pPr>
    </w:p>
    <w:p w:rsidR="005D7AC5" w:rsidRDefault="005D7AC5" w:rsidP="00B4254B">
      <w:pPr>
        <w:pStyle w:val="Paragrafoelenco"/>
        <w:widowControl w:val="0"/>
        <w:ind w:left="0" w:firstLine="284"/>
        <w:contextualSpacing w:val="0"/>
        <w:jc w:val="both"/>
        <w:rPr>
          <w:rFonts w:ascii="Garamond" w:hAnsi="Garamond" w:cs="Garamond"/>
          <w:sz w:val="28"/>
          <w:szCs w:val="28"/>
        </w:rPr>
      </w:pPr>
    </w:p>
    <w:p w:rsidR="005D7AC5" w:rsidRPr="00B4254B" w:rsidRDefault="005D7AC5" w:rsidP="00B4254B">
      <w:pPr>
        <w:pStyle w:val="Paragrafoelenco"/>
        <w:widowControl w:val="0"/>
        <w:ind w:left="0" w:firstLine="284"/>
        <w:contextualSpacing w:val="0"/>
        <w:jc w:val="both"/>
        <w:rPr>
          <w:rFonts w:ascii="Garamond" w:hAnsi="Garamond" w:cs="Garamond"/>
          <w:sz w:val="28"/>
          <w:szCs w:val="28"/>
        </w:rPr>
      </w:pPr>
      <w:bookmarkStart w:id="0" w:name="_GoBack"/>
      <w:bookmarkEnd w:id="0"/>
      <w:r>
        <w:rPr>
          <w:rFonts w:ascii="Garamond" w:hAnsi="Garamond" w:cs="Garamond"/>
          <w:noProof/>
          <w:sz w:val="28"/>
          <w:szCs w:val="28"/>
        </w:rPr>
        <w:lastRenderedPageBreak/>
        <w:drawing>
          <wp:inline distT="0" distB="0" distL="0" distR="0" wp14:anchorId="4E12C143">
            <wp:extent cx="6120765" cy="5578475"/>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5578475"/>
                    </a:xfrm>
                    <a:prstGeom prst="rect">
                      <a:avLst/>
                    </a:prstGeom>
                    <a:noFill/>
                  </pic:spPr>
                </pic:pic>
              </a:graphicData>
            </a:graphic>
          </wp:inline>
        </w:drawing>
      </w:r>
    </w:p>
    <w:sectPr w:rsidR="005D7AC5" w:rsidRPr="00B4254B" w:rsidSect="008B11C4">
      <w:footerReference w:type="default" r:id="rId9"/>
      <w:pgSz w:w="11900" w:h="16840"/>
      <w:pgMar w:top="1135" w:right="1700" w:bottom="1560" w:left="1134" w:header="708" w:footer="3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CF1" w:rsidRDefault="001B0CF1">
      <w:r>
        <w:separator/>
      </w:r>
    </w:p>
  </w:endnote>
  <w:endnote w:type="continuationSeparator" w:id="0">
    <w:p w:rsidR="001B0CF1" w:rsidRDefault="001B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08B" w:rsidRDefault="00D5308B" w:rsidP="008B11C4">
    <w:pPr>
      <w:spacing w:before="120"/>
      <w:ind w:left="567" w:right="573" w:firstLine="360"/>
      <w:jc w:val="center"/>
      <w:rPr>
        <w:rFonts w:ascii="Garamond" w:hAnsi="Garamond"/>
        <w:i/>
      </w:rPr>
    </w:pPr>
    <w:r>
      <w:rPr>
        <w:rFonts w:ascii="Garamond" w:hAnsi="Garamond"/>
        <w:i/>
      </w:rPr>
      <w:t>________________</w:t>
    </w:r>
  </w:p>
  <w:p w:rsidR="00D5308B" w:rsidRDefault="00D5308B" w:rsidP="008B11C4">
    <w:pPr>
      <w:ind w:left="567" w:right="573"/>
      <w:jc w:val="center"/>
      <w:rPr>
        <w:rFonts w:ascii="Garamond" w:hAnsi="Garamond"/>
        <w:i/>
        <w:sz w:val="20"/>
        <w:szCs w:val="20"/>
      </w:rPr>
    </w:pPr>
    <w:r w:rsidRPr="008B11C4">
      <w:rPr>
        <w:rFonts w:ascii="Garamond" w:hAnsi="Garamond"/>
        <w:i/>
        <w:sz w:val="20"/>
        <w:szCs w:val="20"/>
      </w:rPr>
      <w:t xml:space="preserve">Via Flaminia, </w:t>
    </w:r>
    <w:proofErr w:type="gramStart"/>
    <w:r w:rsidRPr="008B11C4">
      <w:rPr>
        <w:rFonts w:ascii="Garamond" w:hAnsi="Garamond"/>
        <w:i/>
        <w:sz w:val="20"/>
        <w:szCs w:val="20"/>
      </w:rPr>
      <w:t>189  -</w:t>
    </w:r>
    <w:proofErr w:type="gramEnd"/>
    <w:r>
      <w:rPr>
        <w:rFonts w:ascii="Garamond" w:hAnsi="Garamond"/>
        <w:i/>
        <w:sz w:val="20"/>
        <w:szCs w:val="20"/>
      </w:rPr>
      <w:t xml:space="preserve"> </w:t>
    </w:r>
    <w:r w:rsidRPr="008B11C4">
      <w:rPr>
        <w:rFonts w:ascii="Garamond" w:hAnsi="Garamond"/>
        <w:i/>
        <w:sz w:val="20"/>
        <w:szCs w:val="20"/>
      </w:rPr>
      <w:t>00196  ROMA</w:t>
    </w:r>
  </w:p>
  <w:p w:rsidR="00D5308B" w:rsidRPr="000957CB" w:rsidRDefault="00D5308B" w:rsidP="008B11C4">
    <w:pPr>
      <w:ind w:left="567" w:right="573"/>
      <w:jc w:val="center"/>
      <w:rPr>
        <w:rFonts w:ascii="Garamond" w:hAnsi="Garamond"/>
        <w:i/>
        <w:sz w:val="20"/>
        <w:szCs w:val="20"/>
      </w:rPr>
    </w:pPr>
    <w:r w:rsidRPr="000957CB">
      <w:rPr>
        <w:rFonts w:ascii="Garamond" w:hAnsi="Garamond"/>
        <w:i/>
        <w:sz w:val="20"/>
        <w:szCs w:val="20"/>
      </w:rPr>
      <w:t>Tel. 06/</w:t>
    </w:r>
    <w:proofErr w:type="gramStart"/>
    <w:r w:rsidRPr="000957CB">
      <w:rPr>
        <w:rFonts w:ascii="Garamond" w:hAnsi="Garamond"/>
        <w:i/>
        <w:sz w:val="20"/>
        <w:szCs w:val="20"/>
      </w:rPr>
      <w:t>328721  -</w:t>
    </w:r>
    <w:proofErr w:type="gramEnd"/>
    <w:r w:rsidRPr="000957CB">
      <w:rPr>
        <w:rFonts w:ascii="Garamond" w:hAnsi="Garamond"/>
        <w:i/>
        <w:sz w:val="20"/>
        <w:szCs w:val="20"/>
      </w:rPr>
      <w:t xml:space="preserve">   Fax 06/32872315</w:t>
    </w:r>
  </w:p>
  <w:p w:rsidR="00D5308B" w:rsidRDefault="00D5308B" w:rsidP="008B11C4">
    <w:pPr>
      <w:ind w:left="567" w:right="573"/>
      <w:jc w:val="center"/>
      <w:rPr>
        <w:rFonts w:ascii="Arial" w:eastAsia="Arial" w:hAnsi="Arial" w:cs="Arial"/>
        <w:sz w:val="20"/>
        <w:szCs w:val="20"/>
      </w:rPr>
    </w:pPr>
    <w:r w:rsidRPr="00561104">
      <w:rPr>
        <w:rFonts w:ascii="Garamond" w:hAnsi="Garamond"/>
        <w:i/>
        <w:sz w:val="20"/>
        <w:szCs w:val="20"/>
        <w:lang w:val="fr-FR"/>
      </w:rPr>
      <w:t>PEC</w:t>
    </w:r>
    <w:proofErr w:type="gramStart"/>
    <w:r w:rsidRPr="00561104">
      <w:rPr>
        <w:rFonts w:ascii="Garamond" w:hAnsi="Garamond"/>
        <w:i/>
        <w:sz w:val="20"/>
        <w:szCs w:val="20"/>
        <w:lang w:val="fr-FR"/>
      </w:rPr>
      <w:t xml:space="preserve">: </w:t>
    </w:r>
    <w:r w:rsidRPr="008B11C4">
      <w:rPr>
        <w:rFonts w:ascii="Garamond" w:hAnsi="Garamond"/>
        <w:i/>
        <w:sz w:val="20"/>
        <w:szCs w:val="20"/>
      </w:rPr>
      <w:t>:</w:t>
    </w:r>
    <w:proofErr w:type="gramEnd"/>
    <w:r w:rsidRPr="008B11C4">
      <w:rPr>
        <w:rFonts w:ascii="Garamond" w:hAnsi="Garamond"/>
        <w:i/>
        <w:sz w:val="20"/>
        <w:szCs w:val="20"/>
      </w:rPr>
      <w:t xml:space="preserve"> </w:t>
    </w:r>
    <w:hyperlink r:id="rId1" w:history="1">
      <w:r w:rsidRPr="008B11C4">
        <w:rPr>
          <w:rStyle w:val="Collegamentoipertestuale"/>
          <w:rFonts w:ascii="Garamond" w:hAnsi="Garamond"/>
          <w:i/>
          <w:sz w:val="20"/>
          <w:szCs w:val="20"/>
        </w:rPr>
        <w:t>tarrm-segrprotocolloamm@ga-cert.it</w:t>
      </w:r>
    </w:hyperlink>
  </w:p>
  <w:p w:rsidR="00D5308B" w:rsidRDefault="00D5308B">
    <w:pPr>
      <w:pStyle w:val="Pidipagina"/>
      <w:tabs>
        <w:tab w:val="clear" w:pos="9638"/>
        <w:tab w:val="right" w:pos="904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CF1" w:rsidRDefault="001B0CF1">
      <w:r>
        <w:separator/>
      </w:r>
    </w:p>
  </w:footnote>
  <w:footnote w:type="continuationSeparator" w:id="0">
    <w:p w:rsidR="001B0CF1" w:rsidRDefault="001B0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F6ED5"/>
    <w:multiLevelType w:val="hybridMultilevel"/>
    <w:tmpl w:val="473089BA"/>
    <w:lvl w:ilvl="0" w:tplc="7C58A08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67237188"/>
    <w:multiLevelType w:val="hybridMultilevel"/>
    <w:tmpl w:val="EB70ABCA"/>
    <w:lvl w:ilvl="0" w:tplc="C11E0D9E">
      <w:start w:val="1"/>
      <w:numFmt w:val="decimal"/>
      <w:lvlText w:val="%1)"/>
      <w:lvlJc w:val="left"/>
      <w:pPr>
        <w:ind w:left="360" w:hanging="360"/>
      </w:pPr>
      <w:rPr>
        <w:rFonts w:hint="default"/>
        <w:i/>
        <w:sz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activeWritingStyle w:appName="MSWord" w:lang="en-US" w:vendorID="64" w:dllVersion="131078" w:nlCheck="1" w:checkStyle="1"/>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59"/>
    <w:rsid w:val="00052789"/>
    <w:rsid w:val="00055786"/>
    <w:rsid w:val="00073B84"/>
    <w:rsid w:val="000957CB"/>
    <w:rsid w:val="000B5E14"/>
    <w:rsid w:val="000D7BE6"/>
    <w:rsid w:val="000E491D"/>
    <w:rsid w:val="000F5B46"/>
    <w:rsid w:val="001B0CF1"/>
    <w:rsid w:val="001D5FD8"/>
    <w:rsid w:val="001E2689"/>
    <w:rsid w:val="002016FD"/>
    <w:rsid w:val="00202D71"/>
    <w:rsid w:val="00225954"/>
    <w:rsid w:val="0022658E"/>
    <w:rsid w:val="00240057"/>
    <w:rsid w:val="00266725"/>
    <w:rsid w:val="00284FD9"/>
    <w:rsid w:val="00296E3F"/>
    <w:rsid w:val="002C268C"/>
    <w:rsid w:val="002C4098"/>
    <w:rsid w:val="002F21C5"/>
    <w:rsid w:val="002F4E59"/>
    <w:rsid w:val="0030014B"/>
    <w:rsid w:val="0030048A"/>
    <w:rsid w:val="0031159D"/>
    <w:rsid w:val="00313159"/>
    <w:rsid w:val="00326B6C"/>
    <w:rsid w:val="00342B34"/>
    <w:rsid w:val="00353E8C"/>
    <w:rsid w:val="00372FC3"/>
    <w:rsid w:val="00383803"/>
    <w:rsid w:val="003902C1"/>
    <w:rsid w:val="003C24D9"/>
    <w:rsid w:val="003E176A"/>
    <w:rsid w:val="00402C34"/>
    <w:rsid w:val="00412622"/>
    <w:rsid w:val="004378E1"/>
    <w:rsid w:val="00476A6E"/>
    <w:rsid w:val="00476FC2"/>
    <w:rsid w:val="004854B4"/>
    <w:rsid w:val="004A4700"/>
    <w:rsid w:val="004A675C"/>
    <w:rsid w:val="004A6891"/>
    <w:rsid w:val="004C258D"/>
    <w:rsid w:val="004C37D0"/>
    <w:rsid w:val="004C40A8"/>
    <w:rsid w:val="00532D3F"/>
    <w:rsid w:val="005431D2"/>
    <w:rsid w:val="00547F1D"/>
    <w:rsid w:val="005A6FBF"/>
    <w:rsid w:val="005C3498"/>
    <w:rsid w:val="005D7AC5"/>
    <w:rsid w:val="005E4CCD"/>
    <w:rsid w:val="005E6E87"/>
    <w:rsid w:val="005F70F1"/>
    <w:rsid w:val="00617110"/>
    <w:rsid w:val="00623B0F"/>
    <w:rsid w:val="00647F27"/>
    <w:rsid w:val="00693E48"/>
    <w:rsid w:val="006B22D7"/>
    <w:rsid w:val="006C4796"/>
    <w:rsid w:val="00715730"/>
    <w:rsid w:val="007353E9"/>
    <w:rsid w:val="007506BB"/>
    <w:rsid w:val="007704C8"/>
    <w:rsid w:val="008129F8"/>
    <w:rsid w:val="00846D55"/>
    <w:rsid w:val="00875601"/>
    <w:rsid w:val="00884DBF"/>
    <w:rsid w:val="008B11C4"/>
    <w:rsid w:val="008B2313"/>
    <w:rsid w:val="008B33CD"/>
    <w:rsid w:val="008C3E1A"/>
    <w:rsid w:val="00900974"/>
    <w:rsid w:val="009239D6"/>
    <w:rsid w:val="00963E9C"/>
    <w:rsid w:val="009C56C0"/>
    <w:rsid w:val="009D7F0D"/>
    <w:rsid w:val="009F0C08"/>
    <w:rsid w:val="00A2316B"/>
    <w:rsid w:val="00A45096"/>
    <w:rsid w:val="00A9615D"/>
    <w:rsid w:val="00AF4796"/>
    <w:rsid w:val="00AF5C05"/>
    <w:rsid w:val="00B07942"/>
    <w:rsid w:val="00B32959"/>
    <w:rsid w:val="00B4254B"/>
    <w:rsid w:val="00B52667"/>
    <w:rsid w:val="00B7730B"/>
    <w:rsid w:val="00B84A1E"/>
    <w:rsid w:val="00B90346"/>
    <w:rsid w:val="00B975DD"/>
    <w:rsid w:val="00BD4041"/>
    <w:rsid w:val="00BE41F6"/>
    <w:rsid w:val="00BE49E0"/>
    <w:rsid w:val="00C11065"/>
    <w:rsid w:val="00C805AF"/>
    <w:rsid w:val="00C8656C"/>
    <w:rsid w:val="00CA4A74"/>
    <w:rsid w:val="00CB0AEC"/>
    <w:rsid w:val="00D0778D"/>
    <w:rsid w:val="00D5308B"/>
    <w:rsid w:val="00D53569"/>
    <w:rsid w:val="00D55E75"/>
    <w:rsid w:val="00DE5B03"/>
    <w:rsid w:val="00DF1157"/>
    <w:rsid w:val="00DF15C8"/>
    <w:rsid w:val="00E163B4"/>
    <w:rsid w:val="00E35943"/>
    <w:rsid w:val="00E414B7"/>
    <w:rsid w:val="00E44DD1"/>
    <w:rsid w:val="00E45BBA"/>
    <w:rsid w:val="00E543FC"/>
    <w:rsid w:val="00E64ABA"/>
    <w:rsid w:val="00E71A8B"/>
    <w:rsid w:val="00E816B1"/>
    <w:rsid w:val="00E81E54"/>
    <w:rsid w:val="00E97198"/>
    <w:rsid w:val="00EF0DF9"/>
    <w:rsid w:val="00EF1A02"/>
    <w:rsid w:val="00F0426D"/>
    <w:rsid w:val="00F14D7F"/>
    <w:rsid w:val="00F200A1"/>
    <w:rsid w:val="00F36167"/>
    <w:rsid w:val="00F45B8B"/>
    <w:rsid w:val="00F561D6"/>
    <w:rsid w:val="00F90E8A"/>
    <w:rsid w:val="00F90F9B"/>
    <w:rsid w:val="00FC2C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5:docId w15:val="{BC6B20AA-7B85-4974-810A-06DDAF5B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073B84"/>
    <w:rPr>
      <w:rFonts w:eastAsia="Times New Roman"/>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Pidipagina">
    <w:name w:val="footer"/>
    <w:link w:val="PidipaginaCarattere"/>
    <w:pPr>
      <w:tabs>
        <w:tab w:val="center" w:pos="4819"/>
        <w:tab w:val="right" w:pos="9638"/>
      </w:tabs>
    </w:pPr>
    <w:rPr>
      <w:rFonts w:cs="Arial Unicode MS"/>
      <w:color w:val="000000"/>
      <w:sz w:val="24"/>
      <w:szCs w:val="24"/>
      <w:u w:color="000000"/>
    </w:rPr>
  </w:style>
  <w:style w:type="character" w:customStyle="1" w:styleId="Nessuno">
    <w:name w:val="Nessuno"/>
  </w:style>
  <w:style w:type="character" w:customStyle="1" w:styleId="Hyperlink0">
    <w:name w:val="Hyperlink.0"/>
    <w:basedOn w:val="Nessuno"/>
    <w:rPr>
      <w:rFonts w:ascii="Arial" w:eastAsia="Arial" w:hAnsi="Arial" w:cs="Arial"/>
      <w:color w:val="0000FF"/>
      <w:sz w:val="20"/>
      <w:szCs w:val="20"/>
      <w:u w:val="single" w:color="0000FF"/>
    </w:rPr>
  </w:style>
  <w:style w:type="paragraph" w:customStyle="1" w:styleId="Default">
    <w:name w:val="Default"/>
    <w:rPr>
      <w:rFonts w:eastAsia="Times New Roman"/>
      <w:color w:val="000000"/>
      <w:sz w:val="24"/>
      <w:szCs w:val="24"/>
      <w:u w:color="000000"/>
    </w:rPr>
  </w:style>
  <w:style w:type="paragraph" w:styleId="Testofumetto">
    <w:name w:val="Balloon Text"/>
    <w:basedOn w:val="Normale"/>
    <w:link w:val="TestofumettoCarattere"/>
    <w:uiPriority w:val="99"/>
    <w:semiHidden/>
    <w:unhideWhenUsed/>
    <w:rsid w:val="00532D3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2D3F"/>
    <w:rPr>
      <w:rFonts w:ascii="Segoe UI" w:eastAsia="Times New Roman" w:hAnsi="Segoe UI" w:cs="Segoe UI"/>
      <w:color w:val="000000"/>
      <w:sz w:val="18"/>
      <w:szCs w:val="18"/>
      <w:u w:color="000000"/>
    </w:rPr>
  </w:style>
  <w:style w:type="paragraph" w:styleId="Intestazione">
    <w:name w:val="header"/>
    <w:basedOn w:val="Normale"/>
    <w:link w:val="IntestazioneCarattere"/>
    <w:uiPriority w:val="99"/>
    <w:unhideWhenUsed/>
    <w:rsid w:val="00AF5C05"/>
    <w:pPr>
      <w:tabs>
        <w:tab w:val="center" w:pos="4819"/>
        <w:tab w:val="right" w:pos="9638"/>
      </w:tabs>
    </w:pPr>
  </w:style>
  <w:style w:type="character" w:customStyle="1" w:styleId="IntestazioneCarattere">
    <w:name w:val="Intestazione Carattere"/>
    <w:basedOn w:val="Carpredefinitoparagrafo"/>
    <w:link w:val="Intestazione"/>
    <w:uiPriority w:val="99"/>
    <w:rsid w:val="00AF5C05"/>
    <w:rPr>
      <w:rFonts w:eastAsia="Times New Roman"/>
      <w:color w:val="000000"/>
      <w:sz w:val="24"/>
      <w:szCs w:val="24"/>
      <w:u w:color="000000"/>
    </w:rPr>
  </w:style>
  <w:style w:type="paragraph" w:customStyle="1" w:styleId="CarattereCarattereCarattereCarattereCarattereCarattere">
    <w:name w:val="Carattere Carattere Carattere Carattere Carattere Carattere"/>
    <w:basedOn w:val="Normale"/>
    <w:rsid w:val="008C3E1A"/>
    <w:pPr>
      <w:pBdr>
        <w:top w:val="none" w:sz="0" w:space="0" w:color="auto"/>
        <w:left w:val="none" w:sz="0" w:space="0" w:color="auto"/>
        <w:bottom w:val="none" w:sz="0" w:space="0" w:color="auto"/>
        <w:right w:val="none" w:sz="0" w:space="0" w:color="auto"/>
        <w:between w:val="none" w:sz="0" w:space="0" w:color="auto"/>
        <w:bar w:val="none" w:sz="0" w:color="auto"/>
      </w:pBdr>
      <w:ind w:left="567"/>
    </w:pPr>
    <w:rPr>
      <w:rFonts w:ascii="Arial" w:hAnsi="Arial"/>
      <w:color w:val="auto"/>
      <w:bdr w:val="none" w:sz="0" w:space="0" w:color="auto"/>
    </w:rPr>
  </w:style>
  <w:style w:type="paragraph" w:styleId="Paragrafoelenco">
    <w:name w:val="List Paragraph"/>
    <w:basedOn w:val="Normale"/>
    <w:uiPriority w:val="34"/>
    <w:qFormat/>
    <w:rsid w:val="00B90346"/>
    <w:pPr>
      <w:ind w:left="720"/>
      <w:contextualSpacing/>
    </w:pPr>
  </w:style>
  <w:style w:type="paragraph" w:customStyle="1" w:styleId="Corpodeltesto21">
    <w:name w:val="Corpo del testo 21"/>
    <w:basedOn w:val="Normale"/>
    <w:rsid w:val="00E543F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456" w:lineRule="auto"/>
      <w:textAlignment w:val="baseline"/>
    </w:pPr>
    <w:rPr>
      <w:color w:val="auto"/>
      <w:szCs w:val="20"/>
      <w:bdr w:val="none" w:sz="0" w:space="0" w:color="auto"/>
    </w:rPr>
  </w:style>
  <w:style w:type="character" w:customStyle="1" w:styleId="PidipaginaCarattere">
    <w:name w:val="Piè di pagina Carattere"/>
    <w:basedOn w:val="Carpredefinitoparagrafo"/>
    <w:link w:val="Pidipagina"/>
    <w:rsid w:val="00900974"/>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828563">
      <w:bodyDiv w:val="1"/>
      <w:marLeft w:val="0"/>
      <w:marRight w:val="0"/>
      <w:marTop w:val="0"/>
      <w:marBottom w:val="0"/>
      <w:divBdr>
        <w:top w:val="none" w:sz="0" w:space="0" w:color="auto"/>
        <w:left w:val="none" w:sz="0" w:space="0" w:color="auto"/>
        <w:bottom w:val="none" w:sz="0" w:space="0" w:color="auto"/>
        <w:right w:val="none" w:sz="0" w:space="0" w:color="auto"/>
      </w:divBdr>
      <w:divsChild>
        <w:div w:id="1684166649">
          <w:marLeft w:val="0"/>
          <w:marRight w:val="0"/>
          <w:marTop w:val="0"/>
          <w:marBottom w:val="0"/>
          <w:divBdr>
            <w:top w:val="none" w:sz="0" w:space="0" w:color="auto"/>
            <w:left w:val="none" w:sz="0" w:space="0" w:color="auto"/>
            <w:bottom w:val="none" w:sz="0" w:space="0" w:color="auto"/>
            <w:right w:val="none" w:sz="0" w:space="0" w:color="auto"/>
          </w:divBdr>
          <w:divsChild>
            <w:div w:id="2057579442">
              <w:marLeft w:val="0"/>
              <w:marRight w:val="0"/>
              <w:marTop w:val="0"/>
              <w:marBottom w:val="0"/>
              <w:divBdr>
                <w:top w:val="none" w:sz="0" w:space="0" w:color="auto"/>
                <w:left w:val="none" w:sz="0" w:space="0" w:color="auto"/>
                <w:bottom w:val="none" w:sz="0" w:space="0" w:color="auto"/>
                <w:right w:val="none" w:sz="0" w:space="0" w:color="auto"/>
              </w:divBdr>
              <w:divsChild>
                <w:div w:id="875309976">
                  <w:marLeft w:val="0"/>
                  <w:marRight w:val="0"/>
                  <w:marTop w:val="0"/>
                  <w:marBottom w:val="0"/>
                  <w:divBdr>
                    <w:top w:val="none" w:sz="0" w:space="0" w:color="auto"/>
                    <w:left w:val="none" w:sz="0" w:space="0" w:color="auto"/>
                    <w:bottom w:val="none" w:sz="0" w:space="0" w:color="auto"/>
                    <w:right w:val="none" w:sz="0" w:space="0" w:color="auto"/>
                  </w:divBdr>
                  <w:divsChild>
                    <w:div w:id="1086225545">
                      <w:marLeft w:val="0"/>
                      <w:marRight w:val="0"/>
                      <w:marTop w:val="0"/>
                      <w:marBottom w:val="0"/>
                      <w:divBdr>
                        <w:top w:val="none" w:sz="0" w:space="0" w:color="auto"/>
                        <w:left w:val="none" w:sz="0" w:space="0" w:color="auto"/>
                        <w:bottom w:val="none" w:sz="0" w:space="0" w:color="auto"/>
                        <w:right w:val="none" w:sz="0" w:space="0" w:color="auto"/>
                      </w:divBdr>
                      <w:divsChild>
                        <w:div w:id="6944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arrm-segrprotocolloamm@ga-cert.it"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6</Pages>
  <Words>1440</Words>
  <Characters>8209</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GENTILI Flavia</dc:creator>
  <cp:lastModifiedBy>VENDITTI Pietro Giuseppe</cp:lastModifiedBy>
  <cp:revision>28</cp:revision>
  <cp:lastPrinted>2018-05-16T07:20:00Z</cp:lastPrinted>
  <dcterms:created xsi:type="dcterms:W3CDTF">2018-05-14T14:11:00Z</dcterms:created>
  <dcterms:modified xsi:type="dcterms:W3CDTF">2018-05-16T08:27:00Z</dcterms:modified>
</cp:coreProperties>
</file>