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B8" w:rsidRPr="001250B8" w:rsidRDefault="001250B8" w:rsidP="001250B8">
      <w:pPr>
        <w:keepNext/>
        <w:spacing w:after="0" w:line="240" w:lineRule="auto"/>
        <w:jc w:val="center"/>
        <w:outlineLvl w:val="4"/>
        <w:rPr>
          <w:rFonts w:ascii="Blackadder ITC" w:eastAsia="Times New Roman" w:hAnsi="Blackadder ITC" w:cs="Times New Roman"/>
          <w:i/>
          <w:iCs/>
          <w:sz w:val="20"/>
          <w:szCs w:val="20"/>
          <w:lang w:eastAsia="it-IT"/>
        </w:rPr>
      </w:pPr>
      <w:r w:rsidRPr="001250B8">
        <w:rPr>
          <w:rFonts w:ascii="Blackadder ITC" w:eastAsia="Times New Roman" w:hAnsi="Blackadder ITC" w:cs="Times New Roman"/>
          <w:i/>
          <w:iCs/>
          <w:noProof/>
          <w:sz w:val="20"/>
          <w:szCs w:val="20"/>
          <w:lang w:eastAsia="it-IT"/>
        </w:rPr>
        <w:drawing>
          <wp:inline distT="0" distB="0" distL="0" distR="0" wp14:anchorId="30E70188" wp14:editId="29328A89">
            <wp:extent cx="63817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B8" w:rsidRPr="001250B8" w:rsidRDefault="001250B8" w:rsidP="001250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it-IT"/>
        </w:rPr>
      </w:pPr>
      <w:r w:rsidRPr="001250B8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it-IT"/>
        </w:rPr>
        <w:t>Tribunale Amministrativo Regionale della Campania</w:t>
      </w:r>
    </w:p>
    <w:p w:rsidR="001250B8" w:rsidRPr="001250B8" w:rsidRDefault="001250B8" w:rsidP="001250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250B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- Napoli -</w:t>
      </w: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  <w:r w:rsidRPr="001250B8">
        <w:rPr>
          <w:rFonts w:ascii="Comic Sans MS" w:eastAsia="Times New Roman" w:hAnsi="Comic Sans MS" w:cs="Times New Roman"/>
          <w:b/>
          <w:sz w:val="24"/>
        </w:rPr>
        <w:t>Determina n. 1</w:t>
      </w:r>
      <w:r>
        <w:rPr>
          <w:rFonts w:ascii="Comic Sans MS" w:eastAsia="Times New Roman" w:hAnsi="Comic Sans MS" w:cs="Times New Roman"/>
          <w:b/>
          <w:sz w:val="24"/>
        </w:rPr>
        <w:t>2</w:t>
      </w:r>
      <w:r w:rsidRPr="001250B8">
        <w:rPr>
          <w:rFonts w:ascii="Comic Sans MS" w:eastAsia="Times New Roman" w:hAnsi="Comic Sans MS" w:cs="Times New Roman"/>
          <w:b/>
          <w:sz w:val="24"/>
        </w:rPr>
        <w:t xml:space="preserve">  del </w:t>
      </w:r>
      <w:r>
        <w:rPr>
          <w:rFonts w:ascii="Comic Sans MS" w:eastAsia="Times New Roman" w:hAnsi="Comic Sans MS" w:cs="Times New Roman"/>
          <w:b/>
          <w:sz w:val="24"/>
        </w:rPr>
        <w:t>21</w:t>
      </w:r>
      <w:r w:rsidRPr="001250B8">
        <w:rPr>
          <w:rFonts w:ascii="Comic Sans MS" w:eastAsia="Times New Roman" w:hAnsi="Comic Sans MS" w:cs="Times New Roman"/>
          <w:b/>
          <w:sz w:val="24"/>
        </w:rPr>
        <w:t>/04/2016</w:t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</w:r>
      <w:r w:rsidRPr="001250B8">
        <w:rPr>
          <w:rFonts w:ascii="Comic Sans MS" w:eastAsia="Times New Roman" w:hAnsi="Comic Sans MS" w:cs="Times New Roman"/>
          <w:b/>
          <w:sz w:val="24"/>
        </w:rPr>
        <w:tab/>
        <w:t xml:space="preserve"> </w:t>
      </w: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1250B8">
        <w:rPr>
          <w:rFonts w:ascii="Comic Sans MS" w:eastAsia="Times New Roman" w:hAnsi="Comic Sans MS" w:cs="Times New Roman"/>
          <w:sz w:val="24"/>
        </w:rPr>
        <w:t xml:space="preserve">Prot. N.   </w:t>
      </w:r>
      <w:r w:rsidR="006B5CF5">
        <w:rPr>
          <w:rFonts w:ascii="Comic Sans MS" w:eastAsia="Times New Roman" w:hAnsi="Comic Sans MS" w:cs="Times New Roman"/>
          <w:sz w:val="24"/>
        </w:rPr>
        <w:t>675</w:t>
      </w:r>
      <w:r w:rsidRPr="001250B8">
        <w:rPr>
          <w:rFonts w:ascii="Comic Sans MS" w:eastAsia="Times New Roman" w:hAnsi="Comic Sans MS" w:cs="Times New Roman"/>
          <w:sz w:val="24"/>
        </w:rPr>
        <w:t xml:space="preserve">  del  2</w:t>
      </w:r>
      <w:r>
        <w:rPr>
          <w:rFonts w:ascii="Comic Sans MS" w:eastAsia="Times New Roman" w:hAnsi="Comic Sans MS" w:cs="Times New Roman"/>
          <w:sz w:val="24"/>
        </w:rPr>
        <w:t>1</w:t>
      </w:r>
      <w:r w:rsidRPr="001250B8">
        <w:rPr>
          <w:rFonts w:ascii="Comic Sans MS" w:eastAsia="Times New Roman" w:hAnsi="Comic Sans MS" w:cs="Times New Roman"/>
          <w:sz w:val="24"/>
        </w:rPr>
        <w:t>/04/2016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before="227" w:after="227" w:line="232" w:lineRule="atLeast"/>
        <w:jc w:val="both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1250B8">
        <w:rPr>
          <w:rFonts w:ascii="Comic Sans MS" w:eastAsia="Times New Roman" w:hAnsi="Comic Sans MS" w:cs="NewAsterLTStd-Bold"/>
          <w:bCs/>
          <w:color w:val="000000"/>
          <w:u w:color="000000"/>
          <w:lang w:eastAsia="it-IT"/>
        </w:rPr>
        <w:t>OGGETTO</w:t>
      </w: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: Acquisto di </w:t>
      </w:r>
      <w:r>
        <w:rPr>
          <w:rFonts w:ascii="Comic Sans MS" w:eastAsia="Times New Roman" w:hAnsi="Comic Sans MS" w:cs="NewAsterLTStd"/>
          <w:color w:val="000000"/>
          <w:u w:color="000000"/>
          <w:lang w:eastAsia="it-IT"/>
        </w:rPr>
        <w:t>faldoni e cartelline</w:t>
      </w: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. </w:t>
      </w:r>
      <w:r w:rsidRPr="001250B8">
        <w:rPr>
          <w:rFonts w:ascii="Comic Sans MS" w:eastAsia="Times New Roman" w:hAnsi="Comic Sans MS" w:cs="NewAsterLTStd-Bold"/>
          <w:bCs/>
          <w:color w:val="000000"/>
          <w:u w:color="000000"/>
          <w:lang w:eastAsia="it-IT"/>
        </w:rPr>
        <w:t>Codice C.I.G.</w:t>
      </w:r>
      <w:r w:rsidR="00BE2280" w:rsidRPr="00BE2280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</w:t>
      </w:r>
      <w:r w:rsidR="00BE2280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Z41194C0CA</w:t>
      </w:r>
      <w:r w:rsidR="00BE2280"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 </w:t>
      </w: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>–– Affidamento.</w:t>
      </w:r>
    </w:p>
    <w:p w:rsidR="001250B8" w:rsidRPr="001250B8" w:rsidRDefault="001250B8" w:rsidP="001250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lang w:eastAsia="it-IT"/>
        </w:rPr>
      </w:pPr>
      <w:r w:rsidRPr="001250B8">
        <w:rPr>
          <w:rFonts w:ascii="Comic Sans MS" w:eastAsia="Times New Roman" w:hAnsi="Comic Sans MS" w:cs="Times New Roman"/>
          <w:b/>
          <w:sz w:val="24"/>
          <w:szCs w:val="20"/>
          <w:lang w:eastAsia="it-IT"/>
        </w:rPr>
        <w:t>Il Segretario Generale</w:t>
      </w: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 xml:space="preserve">Vista </w:t>
      </w:r>
      <w:smartTag w:uri="urn:schemas-microsoft-com:office:smarttags" w:element="PersonName">
        <w:smartTagPr>
          <w:attr w:name="ProductID" w:val="la L"/>
        </w:smartTagPr>
        <w:r w:rsidRPr="001250B8">
          <w:rPr>
            <w:rFonts w:ascii="Comic Sans MS" w:eastAsia="Times New Roman" w:hAnsi="Comic Sans MS" w:cs="Times New Roman"/>
          </w:rPr>
          <w:t>la L</w:t>
        </w:r>
      </w:smartTag>
      <w:r w:rsidRPr="001250B8">
        <w:rPr>
          <w:rFonts w:ascii="Comic Sans MS" w:eastAsia="Times New Roman" w:hAnsi="Comic Sans MS" w:cs="Times New Roman"/>
        </w:rPr>
        <w:t xml:space="preserve"> 27/04/1982 n. 186;</w:t>
      </w: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Visto il D. Lgs 12/04/2006 n. 163</w:t>
      </w: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Visto il D. Lgs 09/04/2008 n. 81</w:t>
      </w: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Visto il D. Lgs n. 50/2016 Codice dei Contratti;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Visto il Regolamento di organizzazione degli Uffici Amministrativi della G.A. (D.P.C.S. 15/02/2005)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Visto il Regolamento recante l’esercizio dell’Autonomia finanziaria della GA 06/02/2012;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 xml:space="preserve">Vista la deliberazione dell’Autorità per </w:t>
      </w:r>
      <w:smartTag w:uri="urn:schemas-microsoft-com:office:smarttags" w:element="PersonName">
        <w:smartTagPr>
          <w:attr w:name="ProductID" w:val="la Vigilanza"/>
        </w:smartTagPr>
        <w:r w:rsidRPr="001250B8">
          <w:rPr>
            <w:rFonts w:ascii="Comic Sans MS" w:eastAsia="Times New Roman" w:hAnsi="Comic Sans MS" w:cs="Times New Roman"/>
          </w:rPr>
          <w:t>la Vigilanza</w:t>
        </w:r>
      </w:smartTag>
      <w:r w:rsidRPr="001250B8">
        <w:rPr>
          <w:rFonts w:ascii="Comic Sans MS" w:eastAsia="Times New Roman" w:hAnsi="Comic Sans MS" w:cs="Times New Roman"/>
        </w:rPr>
        <w:t xml:space="preserve"> sui contratti pubblici  di lavori, servizi e forniture n. 26 del 22/05/2013, recante prime indicazioni sull’assolvimento degli obblighi di trasmissione delle informazioni all’AVCP ai sensi dell’articolo 1 comma 32 della L 190/2012 e in particolare, l’articolo 4 n. 3 nella parte in cui dispone che per i contratti di importo inferiore ad € 40.000,00 le stazioni appaltanti sono tenute ad effettuare sui loro siti web istituzionali la pubblicazione delle informazioni indicate all’articolo 3 dell</w:t>
      </w:r>
      <w:bookmarkStart w:id="0" w:name="_GoBack"/>
      <w:bookmarkEnd w:id="0"/>
      <w:r w:rsidRPr="001250B8">
        <w:rPr>
          <w:rFonts w:ascii="Comic Sans MS" w:eastAsia="Times New Roman" w:hAnsi="Comic Sans MS" w:cs="Times New Roman"/>
        </w:rPr>
        <w:t>a deliberazione medesima;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Visto l’articolo 31 e successivi del Regolamento per l’esercizio dell’Autonomia finanziaria della GA 06/02/2012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 xml:space="preserve">Visto l’atto del Segretario Generale della Giustizia Amministrativa n. 14 del 2/12/2013 recante la disciplina per le acquisizioni in economia di lavori, servizi e forniture, in attuazione delle previsioni dell’articolo 125 del D. Lgs 163/2006 nonché del Regolamento di attuazione DPR  207/2010 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Viste le linee guida dettate dal RPC in tema di procedure di spesa con la comunicazione del 10 febbraio 2016 e le disposizioni di cui al PTPC DPCS 7/2014 e documento di aggiornamento DPCS 9/2015 in particolare le indicazioni circa il prezzo della carta fissato dall’ANAC al fine degli acquisti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>Vista la determina n</w:t>
      </w:r>
      <w:r>
        <w:rPr>
          <w:rFonts w:ascii="Comic Sans MS" w:eastAsia="Times New Roman" w:hAnsi="Comic Sans MS" w:cs="Times New Roman"/>
        </w:rPr>
        <w:t>. 7</w:t>
      </w:r>
      <w:r w:rsidRPr="001250B8">
        <w:rPr>
          <w:rFonts w:ascii="Comic Sans MS" w:eastAsia="Times New Roman" w:hAnsi="Comic Sans MS" w:cs="Times New Roman"/>
        </w:rPr>
        <w:t xml:space="preserve"> del 21/03/2016 con la quale si dava corso alle attività propedeutiche per l’acquisto </w:t>
      </w:r>
      <w:r w:rsidR="006B5CF5">
        <w:rPr>
          <w:rFonts w:ascii="Comic Sans MS" w:eastAsia="Times New Roman" w:hAnsi="Comic Sans MS" w:cs="Times New Roman"/>
        </w:rPr>
        <w:t>di materiale di cancellaria</w:t>
      </w:r>
      <w:r w:rsidRPr="001250B8">
        <w:rPr>
          <w:rFonts w:ascii="Comic Sans MS" w:eastAsia="Times New Roman" w:hAnsi="Comic Sans MS" w:cs="Times New Roman"/>
        </w:rPr>
        <w:t xml:space="preserve"> e si nominava il Dr. Michele Bocchino responsabile del procedimento per la predetta acquisizione.</w:t>
      </w:r>
    </w:p>
    <w:p w:rsidR="001250B8" w:rsidRP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 xml:space="preserve">Considerato che in data </w:t>
      </w:r>
      <w:r w:rsidR="00BE2280">
        <w:rPr>
          <w:rFonts w:ascii="Comic Sans MS" w:eastAsia="Times New Roman" w:hAnsi="Comic Sans MS" w:cs="Times New Roman"/>
        </w:rPr>
        <w:t>1</w:t>
      </w:r>
      <w:r w:rsidRPr="001250B8">
        <w:rPr>
          <w:rFonts w:ascii="Comic Sans MS" w:eastAsia="Times New Roman" w:hAnsi="Comic Sans MS" w:cs="Times New Roman"/>
        </w:rPr>
        <w:t xml:space="preserve">5/04/2016 è stata lanciata la  richiesta di offerta (RDO) sul Mepa n. </w:t>
      </w:r>
      <w:r w:rsidR="00BE2280" w:rsidRPr="00BE2280">
        <w:rPr>
          <w:rFonts w:ascii="Comic Sans MS" w:eastAsia="Times New Roman" w:hAnsi="Comic Sans MS" w:cs="Times New Roman"/>
        </w:rPr>
        <w:t>1183172</w:t>
      </w:r>
      <w:r w:rsidR="00BE2280">
        <w:rPr>
          <w:rFonts w:ascii="Comic Sans MS" w:eastAsia="Times New Roman" w:hAnsi="Comic Sans MS" w:cs="Times New Roman"/>
        </w:rPr>
        <w:t xml:space="preserve"> a cui sono stati invitati 9 fornitori</w:t>
      </w:r>
      <w:r w:rsidRPr="001250B8">
        <w:rPr>
          <w:rFonts w:ascii="Comic Sans MS" w:eastAsia="Times New Roman" w:hAnsi="Comic Sans MS" w:cs="Times New Roman"/>
        </w:rPr>
        <w:t>;</w:t>
      </w:r>
    </w:p>
    <w:p w:rsidR="001250B8" w:rsidRDefault="001250B8" w:rsidP="001250B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250B8">
        <w:rPr>
          <w:rFonts w:ascii="Comic Sans MS" w:eastAsia="Times New Roman" w:hAnsi="Comic Sans MS" w:cs="Times New Roman"/>
        </w:rPr>
        <w:t xml:space="preserve">Visto che alla data del </w:t>
      </w:r>
      <w:r w:rsidR="00BE2280">
        <w:rPr>
          <w:rFonts w:ascii="Comic Sans MS" w:eastAsia="Times New Roman" w:hAnsi="Comic Sans MS" w:cs="Times New Roman"/>
        </w:rPr>
        <w:t>21</w:t>
      </w:r>
      <w:r w:rsidRPr="001250B8">
        <w:rPr>
          <w:rFonts w:ascii="Comic Sans MS" w:eastAsia="Times New Roman" w:hAnsi="Comic Sans MS" w:cs="Times New Roman"/>
        </w:rPr>
        <w:t xml:space="preserve">/04/2016 individuata come termine ultimo per la presentazione delle offerte, </w:t>
      </w:r>
      <w:r w:rsidR="00BE2280">
        <w:rPr>
          <w:rFonts w:ascii="Comic Sans MS" w:eastAsia="Times New Roman" w:hAnsi="Comic Sans MS" w:cs="Times New Roman"/>
        </w:rPr>
        <w:t>sono pervenute due offerte da parte della Tipografia e legatoria Senior di Giovanni De Martino s.a.s. e da parte di 2M ufficio s.r.l.</w:t>
      </w:r>
      <w:r w:rsidRPr="001250B8">
        <w:rPr>
          <w:rFonts w:ascii="Comic Sans MS" w:eastAsia="Times New Roman" w:hAnsi="Comic Sans MS" w:cs="Times New Roman"/>
        </w:rPr>
        <w:t>;</w:t>
      </w:r>
    </w:p>
    <w:p w:rsidR="001250B8" w:rsidRPr="001250B8" w:rsidRDefault="00BE2280" w:rsidP="0009450A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Preso atto  che l’offerta economica presentata dalla ditta Tipografia e legatoria Senior di Giovanni De Martino s.a.s. è risultata quella recante il prezzo più basso, per un importo di euro 1.415,00 (millequattrocentoquindici/00)</w:t>
      </w:r>
      <w:r w:rsidR="0009450A">
        <w:rPr>
          <w:rFonts w:ascii="Comic Sans MS" w:eastAsia="Times New Roman" w:hAnsi="Comic Sans MS" w:cs="Times New Roman"/>
        </w:rPr>
        <w:t xml:space="preserve"> IVA esclusa;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</w:pPr>
      <w:r w:rsidRPr="001250B8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lastRenderedPageBreak/>
        <w:t xml:space="preserve">Ritenuto di </w:t>
      </w:r>
      <w:r w:rsidR="0009450A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procedere all’atto di stipula con la</w:t>
      </w:r>
      <w:r w:rsidRPr="001250B8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predetta società </w:t>
      </w:r>
      <w:r w:rsidR="0009450A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per </w:t>
      </w:r>
      <w:r w:rsidRPr="001250B8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la fornitura di cui all’ oggetto</w:t>
      </w:r>
      <w:r w:rsidR="006B5CF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in data 21/04/2016</w:t>
      </w:r>
      <w:r w:rsidRPr="001250B8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;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Acquisito il Codice Identificativo Gara n:</w:t>
      </w:r>
      <w:r w:rsidRPr="001250B8">
        <w:rPr>
          <w:rFonts w:ascii="NewAsterLTStd" w:eastAsia="Times New Roman" w:hAnsi="NewAsterLTStd" w:cs="NewAsterLTStd"/>
          <w:color w:val="000000"/>
          <w:sz w:val="19"/>
          <w:szCs w:val="19"/>
          <w:u w:color="000000"/>
          <w:lang w:eastAsia="it-IT"/>
        </w:rPr>
        <w:t xml:space="preserve"> </w:t>
      </w:r>
      <w:r w:rsidR="00BE2280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Z41194C0CA</w:t>
      </w: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;  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Considerato che la </w:t>
      </w:r>
      <w:r w:rsidRPr="001250B8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ditta </w:t>
      </w:r>
      <w:r w:rsidR="0009450A" w:rsidRPr="0009450A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Tipografia e legatoria Senior di Giovanni De Martino s.a.s.</w:t>
      </w:r>
      <w:r w:rsidRPr="001250B8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,  </w:t>
      </w:r>
      <w:r w:rsidR="006B5CF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ha ottemperato </w:t>
      </w: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agli obblighi di tracciabilità dei flussi finanziari di cui all’articolo 3 della L 13/08/2010 n. 136 e smi;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Acquisito il Documento Unico di </w:t>
      </w:r>
      <w:r w:rsidR="0009450A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Regolarità contributiva in </w:t>
      </w: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ed accertata la regolarità dello stesso;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Accertato il possesso  da parte della medesima società dei requisiti di carattere generale, tecnico, organizzativo ed economico finanziario per il servizio in questione; 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before="227" w:after="170" w:line="232" w:lineRule="atLeast"/>
        <w:jc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>DETERMINA</w:t>
      </w:r>
    </w:p>
    <w:p w:rsidR="0009450A" w:rsidRPr="0009450A" w:rsidRDefault="006B5CF5" w:rsidP="0009450A">
      <w:pPr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</w:pPr>
      <w:r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1) 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di provvedere, per i motivi indicati in premessa, all’</w:t>
      </w:r>
      <w:r w:rsid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affidamento della fornitura 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dei beni di cui </w:t>
      </w:r>
      <w:r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all’oggetto alla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 </w:t>
      </w:r>
      <w:r w:rsidR="0009450A" w:rsidRP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Tipografia e legatoria Senior di Giovanni De Martino s.a.s. 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(CF </w:t>
      </w:r>
      <w:r w:rsid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036965340635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), con sede in v. </w:t>
      </w:r>
      <w:r w:rsid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Benedetto Cozzolino 1A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- Napoli, per un importo di euro </w:t>
      </w:r>
      <w:r w:rsid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1415,00</w:t>
      </w:r>
      <w:r w:rsidR="001250B8"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 (</w:t>
      </w:r>
      <w:r w:rsidR="0009450A" w:rsidRP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millequattrocentoquindici/00) IVA </w:t>
      </w:r>
      <w:r w:rsid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es</w:t>
      </w:r>
      <w:r w:rsidR="0009450A" w:rsidRPr="0009450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clusa;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2)</w:t>
      </w:r>
      <w:r w:rsidRPr="001250B8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ab/>
      </w: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>di adempiere agli obblighi di pubblicazione sul portale dei dati previsti dagli articoli 37 del d.lgs. 33/2013 ed 1, co. 32 della legge 190/2012.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Napoli, </w:t>
      </w:r>
      <w:r w:rsidR="0009450A">
        <w:rPr>
          <w:rFonts w:ascii="Comic Sans MS" w:eastAsia="Times New Roman" w:hAnsi="Comic Sans MS" w:cs="NewAsterLTStd"/>
          <w:color w:val="000000"/>
          <w:u w:color="000000"/>
          <w:lang w:eastAsia="it-IT"/>
        </w:rPr>
        <w:t>21</w:t>
      </w:r>
      <w:r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>/04/2016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right="397" w:firstLine="340"/>
        <w:jc w:val="right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</w:p>
    <w:p w:rsidR="001250B8" w:rsidRPr="001250B8" w:rsidRDefault="001C687D" w:rsidP="001C687D">
      <w:pPr>
        <w:widowControl w:val="0"/>
        <w:autoSpaceDE w:val="0"/>
        <w:autoSpaceDN w:val="0"/>
        <w:adjustRightInd w:val="0"/>
        <w:spacing w:after="0" w:line="232" w:lineRule="atLeast"/>
        <w:ind w:left="4956" w:right="397" w:firstLine="708"/>
        <w:jc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F.to </w:t>
      </w:r>
      <w:r w:rsidR="001250B8" w:rsidRPr="001250B8">
        <w:rPr>
          <w:rFonts w:ascii="Comic Sans MS" w:eastAsia="Times New Roman" w:hAnsi="Comic Sans MS" w:cs="NewAsterLTStd"/>
          <w:color w:val="000000"/>
          <w:u w:color="000000"/>
          <w:lang w:eastAsia="it-IT"/>
        </w:rPr>
        <w:t>Filomena Zamboli</w:t>
      </w:r>
    </w:p>
    <w:p w:rsidR="001250B8" w:rsidRPr="001250B8" w:rsidRDefault="001250B8" w:rsidP="001250B8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rPr>
          <w:rFonts w:ascii="Comic Sans MS" w:eastAsia="Times New Roman" w:hAnsi="Comic Sans MS" w:cs="NewAsterLTStd-It"/>
          <w:i/>
          <w:iCs/>
          <w:color w:val="000000"/>
          <w:u w:color="000000"/>
          <w:lang w:eastAsia="it-IT"/>
        </w:rPr>
      </w:pP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:rsidR="001250B8" w:rsidRPr="001250B8" w:rsidRDefault="001250B8" w:rsidP="001250B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:rsidR="001250B8" w:rsidRPr="001250B8" w:rsidRDefault="001250B8" w:rsidP="001250B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:rsidR="001250B8" w:rsidRPr="001250B8" w:rsidRDefault="001250B8" w:rsidP="001250B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:rsidR="00562042" w:rsidRDefault="00562042"/>
    <w:sectPr w:rsidR="00562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AsterLTStd-Bol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-It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8"/>
    <w:rsid w:val="0009450A"/>
    <w:rsid w:val="001250B8"/>
    <w:rsid w:val="001C687D"/>
    <w:rsid w:val="00562042"/>
    <w:rsid w:val="006B5CF5"/>
    <w:rsid w:val="00BE2280"/>
    <w:rsid w:val="00C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4234BD-8B30-4D62-8806-449E123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RANALDI Ilaria</dc:creator>
  <cp:lastModifiedBy>FRIJIA Claudia</cp:lastModifiedBy>
  <cp:revision>2</cp:revision>
  <dcterms:created xsi:type="dcterms:W3CDTF">2017-04-14T07:00:00Z</dcterms:created>
  <dcterms:modified xsi:type="dcterms:W3CDTF">2017-04-14T07:00:00Z</dcterms:modified>
</cp:coreProperties>
</file>