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05" w:rsidRDefault="00EC5805" w:rsidP="00962F8A">
      <w:pPr>
        <w:autoSpaceDE w:val="0"/>
        <w:autoSpaceDN w:val="0"/>
        <w:adjustRightInd w:val="0"/>
        <w:jc w:val="center"/>
      </w:pPr>
      <w:r>
        <w:object w:dxaOrig="2196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8" o:title=""/>
          </v:shape>
          <o:OLEObject Type="Embed" ProgID="PBrush" ShapeID="_x0000_i1025" DrawAspect="Content" ObjectID="_1574774042" r:id="rId9"/>
        </w:object>
      </w:r>
    </w:p>
    <w:p w:rsidR="00417063" w:rsidRDefault="00417063" w:rsidP="00962F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5805" w:rsidRPr="0076589F" w:rsidRDefault="00EC5805" w:rsidP="00962F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589F">
        <w:rPr>
          <w:b/>
          <w:sz w:val="28"/>
          <w:szCs w:val="28"/>
        </w:rPr>
        <w:t>SEGRETARIATO GENERALE DELLA GIUSTIZIA AMMINISTRATIVA</w:t>
      </w:r>
    </w:p>
    <w:p w:rsidR="00EC5805" w:rsidRPr="0076589F" w:rsidRDefault="00B11984" w:rsidP="0076589F">
      <w:pPr>
        <w:autoSpaceDE w:val="0"/>
        <w:autoSpaceDN w:val="0"/>
        <w:adjustRightInd w:val="0"/>
        <w:spacing w:before="120"/>
        <w:jc w:val="center"/>
        <w:rPr>
          <w:b/>
          <w:i/>
        </w:rPr>
      </w:pPr>
      <w:r>
        <w:rPr>
          <w:b/>
          <w:i/>
        </w:rPr>
        <w:t xml:space="preserve">VERBALE </w:t>
      </w:r>
      <w:r w:rsidR="00F40D1D">
        <w:rPr>
          <w:b/>
          <w:i/>
        </w:rPr>
        <w:t>N. 1</w:t>
      </w:r>
    </w:p>
    <w:p w:rsidR="00EC5805" w:rsidRPr="00541215" w:rsidRDefault="00EC5805" w:rsidP="00962F8A">
      <w:pPr>
        <w:autoSpaceDE w:val="0"/>
        <w:autoSpaceDN w:val="0"/>
        <w:adjustRightInd w:val="0"/>
        <w:jc w:val="both"/>
        <w:rPr>
          <w:bCs/>
        </w:rPr>
      </w:pPr>
    </w:p>
    <w:p w:rsidR="00EC5805" w:rsidRPr="00B107BF" w:rsidRDefault="0050559F" w:rsidP="00264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B107BF">
        <w:t xml:space="preserve">Oggetto: </w:t>
      </w:r>
      <w:r w:rsidR="00D60DB8" w:rsidRPr="00B107BF">
        <w:t xml:space="preserve">affidamento </w:t>
      </w:r>
      <w:r w:rsidRPr="00B107BF">
        <w:t>d</w:t>
      </w:r>
      <w:r w:rsidR="00D60DB8" w:rsidRPr="00B107BF">
        <w:t>e</w:t>
      </w:r>
      <w:r w:rsidR="00B349F0" w:rsidRPr="00B107BF">
        <w:t>l</w:t>
      </w:r>
      <w:r w:rsidR="00B11984">
        <w:t xml:space="preserve">la fornitura in opera di un sistema integrato audio/video ad uso della Sala Pompeo e della Sala Quattro Stagioni in Palazzo Spada- </w:t>
      </w:r>
      <w:r w:rsidR="008F66CB">
        <w:t xml:space="preserve"> </w:t>
      </w:r>
      <w:r w:rsidR="00B349F0" w:rsidRPr="00B107BF">
        <w:t>CIG</w:t>
      </w:r>
      <w:r w:rsidR="00B11984">
        <w:t>727587412B</w:t>
      </w:r>
      <w:r w:rsidR="00EC5805" w:rsidRPr="00B107BF">
        <w:t>.</w:t>
      </w:r>
      <w:r w:rsidR="008F66CB">
        <w:t xml:space="preserve"> - </w:t>
      </w:r>
    </w:p>
    <w:p w:rsidR="00EC5805" w:rsidRDefault="00EC5805" w:rsidP="004A240C">
      <w:pPr>
        <w:autoSpaceDE w:val="0"/>
        <w:autoSpaceDN w:val="0"/>
        <w:adjustRightInd w:val="0"/>
        <w:jc w:val="right"/>
      </w:pPr>
    </w:p>
    <w:p w:rsidR="00181570" w:rsidRDefault="001D4662" w:rsidP="00E14B8F">
      <w:pPr>
        <w:tabs>
          <w:tab w:val="left" w:pos="4155"/>
        </w:tabs>
        <w:autoSpaceDE w:val="0"/>
        <w:autoSpaceDN w:val="0"/>
        <w:adjustRightInd w:val="0"/>
        <w:jc w:val="center"/>
      </w:pPr>
      <w:r>
        <w:t>IL RUP</w:t>
      </w:r>
      <w:r w:rsidR="0050559F">
        <w:t xml:space="preserve"> </w:t>
      </w:r>
    </w:p>
    <w:p w:rsidR="000B7CEC" w:rsidRDefault="00E14B8F" w:rsidP="000B7CEC">
      <w:pPr>
        <w:tabs>
          <w:tab w:val="left" w:pos="4155"/>
        </w:tabs>
        <w:autoSpaceDE w:val="0"/>
        <w:autoSpaceDN w:val="0"/>
        <w:adjustRightInd w:val="0"/>
      </w:pPr>
      <w:r>
        <w:t xml:space="preserve">Premesso </w:t>
      </w:r>
      <w:proofErr w:type="gramStart"/>
      <w:r w:rsidR="0099472D">
        <w:t xml:space="preserve">che </w:t>
      </w:r>
      <w:r w:rsidR="000B7CEC">
        <w:t>:</w:t>
      </w:r>
      <w:proofErr w:type="gramEnd"/>
    </w:p>
    <w:p w:rsidR="000B7CEC" w:rsidRPr="000B7CEC" w:rsidRDefault="00F40D1D" w:rsidP="005F22B0">
      <w:pPr>
        <w:pStyle w:val="Paragrafoelenco"/>
        <w:numPr>
          <w:ilvl w:val="0"/>
          <w:numId w:val="17"/>
        </w:numPr>
        <w:tabs>
          <w:tab w:val="left" w:pos="4155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proofErr w:type="gramStart"/>
      <w:r>
        <w:t>c</w:t>
      </w:r>
      <w:r w:rsidR="004A240C">
        <w:t>on</w:t>
      </w:r>
      <w:proofErr w:type="gramEnd"/>
      <w:r>
        <w:t xml:space="preserve"> </w:t>
      </w:r>
      <w:r w:rsidR="004A240C">
        <w:t>determina n.</w:t>
      </w:r>
      <w:r w:rsidR="00E14B8F">
        <w:t xml:space="preserve"> </w:t>
      </w:r>
      <w:r w:rsidR="00B11984">
        <w:t>271</w:t>
      </w:r>
      <w:r w:rsidR="00E14B8F">
        <w:t xml:space="preserve"> del 1</w:t>
      </w:r>
      <w:r w:rsidR="00B11984">
        <w:t>4</w:t>
      </w:r>
      <w:r w:rsidR="00E14B8F">
        <w:t>/</w:t>
      </w:r>
      <w:r w:rsidR="00B11984">
        <w:t>11</w:t>
      </w:r>
      <w:r w:rsidR="00E14B8F">
        <w:t>/2017</w:t>
      </w:r>
      <w:r w:rsidR="004A240C">
        <w:t xml:space="preserve"> è stata avviata la procedura negoziata ex art. 36</w:t>
      </w:r>
      <w:r w:rsidR="0099472D">
        <w:t>, comma 2 lett. b) d.lgs. 50/2016 per l’affidamento del</w:t>
      </w:r>
      <w:r w:rsidR="00B11984">
        <w:t xml:space="preserve">la fornitura in opera di un sistema integrato audio-video </w:t>
      </w:r>
      <w:r w:rsidR="0099472D">
        <w:t xml:space="preserve"> </w:t>
      </w:r>
      <w:r w:rsidR="00B11984">
        <w:t>della Sala Pompeo e della Sala Quattro Stagioni nel Palazzo Spada,</w:t>
      </w:r>
      <w:r w:rsidR="0095701A">
        <w:t xml:space="preserve"> per un importo complessivo a base d’asta di Euro </w:t>
      </w:r>
      <w:r w:rsidR="00B11984">
        <w:t>96.000,00</w:t>
      </w:r>
      <w:r w:rsidR="00181570">
        <w:t xml:space="preserve"> oltre I.V.A</w:t>
      </w:r>
      <w:r w:rsidR="0099472D">
        <w:t xml:space="preserve"> </w:t>
      </w:r>
      <w:r w:rsidR="004A240C">
        <w:t xml:space="preserve"> </w:t>
      </w:r>
    </w:p>
    <w:p w:rsidR="000B7CEC" w:rsidRDefault="00D03734" w:rsidP="00C16D0B">
      <w:pPr>
        <w:pStyle w:val="Paragrafoelenco"/>
        <w:numPr>
          <w:ilvl w:val="0"/>
          <w:numId w:val="17"/>
        </w:numPr>
        <w:tabs>
          <w:tab w:val="left" w:pos="4155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proofErr w:type="gramStart"/>
      <w:r>
        <w:t>in</w:t>
      </w:r>
      <w:proofErr w:type="gramEnd"/>
      <w:r>
        <w:t xml:space="preserve"> data 1</w:t>
      </w:r>
      <w:r w:rsidR="00B11984">
        <w:t>4</w:t>
      </w:r>
      <w:r>
        <w:t xml:space="preserve"> </w:t>
      </w:r>
      <w:r w:rsidR="00B11984">
        <w:t xml:space="preserve">novembre </w:t>
      </w:r>
      <w:r>
        <w:t xml:space="preserve">2017, è stato pubblicato </w:t>
      </w:r>
      <w:r w:rsidRPr="000B7CEC">
        <w:rPr>
          <w:bCs/>
        </w:rPr>
        <w:t xml:space="preserve">sul sito internet istituzionale- sezione amministrazione trasparente, </w:t>
      </w:r>
      <w:r w:rsidR="004A240C" w:rsidRPr="000B7CEC">
        <w:rPr>
          <w:bCs/>
        </w:rPr>
        <w:t xml:space="preserve">l’avviso di </w:t>
      </w:r>
      <w:r w:rsidRPr="000B7CEC">
        <w:rPr>
          <w:bCs/>
        </w:rPr>
        <w:t xml:space="preserve">preinformazione, prevedendo, quale data di scadenza di presentazione delle manifestazioni di interesse, quella del </w:t>
      </w:r>
      <w:r w:rsidR="00B11984">
        <w:rPr>
          <w:bCs/>
        </w:rPr>
        <w:t xml:space="preserve">12 dicembre </w:t>
      </w:r>
      <w:r w:rsidRPr="000B7CEC">
        <w:rPr>
          <w:bCs/>
        </w:rPr>
        <w:t xml:space="preserve"> 2017;</w:t>
      </w:r>
      <w:r w:rsidR="000B7CEC" w:rsidRPr="000B7CEC">
        <w:rPr>
          <w:bCs/>
        </w:rPr>
        <w:t xml:space="preserve"> </w:t>
      </w:r>
    </w:p>
    <w:p w:rsidR="000B7CEC" w:rsidRDefault="00D03734" w:rsidP="00822206">
      <w:pPr>
        <w:pStyle w:val="Paragrafoelenco"/>
        <w:numPr>
          <w:ilvl w:val="0"/>
          <w:numId w:val="17"/>
        </w:numPr>
        <w:tabs>
          <w:tab w:val="left" w:pos="4155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proofErr w:type="gramStart"/>
      <w:r w:rsidRPr="000B7CEC">
        <w:rPr>
          <w:bCs/>
        </w:rPr>
        <w:t>alla</w:t>
      </w:r>
      <w:proofErr w:type="gramEnd"/>
      <w:r w:rsidRPr="000B7CEC">
        <w:rPr>
          <w:bCs/>
        </w:rPr>
        <w:t xml:space="preserve"> data del </w:t>
      </w:r>
      <w:r w:rsidR="00273F4B">
        <w:rPr>
          <w:bCs/>
        </w:rPr>
        <w:t>12</w:t>
      </w:r>
      <w:r w:rsidRPr="000B7CEC">
        <w:rPr>
          <w:bCs/>
        </w:rPr>
        <w:t xml:space="preserve"> </w:t>
      </w:r>
      <w:r w:rsidR="00273F4B">
        <w:rPr>
          <w:bCs/>
        </w:rPr>
        <w:t xml:space="preserve">dicembre </w:t>
      </w:r>
      <w:r w:rsidRPr="000B7CEC">
        <w:rPr>
          <w:bCs/>
        </w:rPr>
        <w:t xml:space="preserve">2017, sono pervenute </w:t>
      </w:r>
      <w:r w:rsidR="00D92524">
        <w:rPr>
          <w:bCs/>
        </w:rPr>
        <w:t>7</w:t>
      </w:r>
      <w:r w:rsidRPr="000B7CEC">
        <w:rPr>
          <w:bCs/>
        </w:rPr>
        <w:t xml:space="preserve"> manifestazioni di interesse</w:t>
      </w:r>
      <w:r w:rsidR="00273F4B">
        <w:rPr>
          <w:bCs/>
        </w:rPr>
        <w:t>;</w:t>
      </w:r>
      <w:r w:rsidR="000B7CEC" w:rsidRPr="000B7CEC">
        <w:rPr>
          <w:bCs/>
        </w:rPr>
        <w:t xml:space="preserve"> </w:t>
      </w:r>
    </w:p>
    <w:p w:rsidR="000B7CEC" w:rsidRDefault="00603343" w:rsidP="009A3C4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/>
        <w:ind w:left="284" w:hanging="284"/>
        <w:jc w:val="both"/>
      </w:pPr>
      <w:proofErr w:type="gramStart"/>
      <w:r>
        <w:t>il</w:t>
      </w:r>
      <w:proofErr w:type="gramEnd"/>
      <w:r>
        <w:t xml:space="preserve"> termine di scadenza per la presentazione dei plichi è </w:t>
      </w:r>
      <w:r w:rsidR="002C61D1">
        <w:t xml:space="preserve">stato </w:t>
      </w:r>
      <w:r>
        <w:t xml:space="preserve">fissato per giorno </w:t>
      </w:r>
      <w:r w:rsidR="00D92524">
        <w:t xml:space="preserve">12 dicembre </w:t>
      </w:r>
      <w:r>
        <w:t xml:space="preserve"> 2017, alle ore 1</w:t>
      </w:r>
      <w:r w:rsidR="00D92524">
        <w:t>2</w:t>
      </w:r>
      <w:r>
        <w:t>,00</w:t>
      </w:r>
      <w:r w:rsidR="004F0091">
        <w:t>;</w:t>
      </w:r>
      <w:r w:rsidR="000B7CEC">
        <w:t xml:space="preserve"> </w:t>
      </w:r>
    </w:p>
    <w:p w:rsidR="000B7CEC" w:rsidRDefault="000B7CEC" w:rsidP="001C2D10">
      <w:pPr>
        <w:autoSpaceDE w:val="0"/>
        <w:autoSpaceDN w:val="0"/>
        <w:adjustRightInd w:val="0"/>
        <w:spacing w:before="120"/>
        <w:jc w:val="both"/>
      </w:pPr>
      <w:r>
        <w:t>Tutto ciò premesso:</w:t>
      </w:r>
    </w:p>
    <w:p w:rsidR="001C2D10" w:rsidRDefault="0021688B" w:rsidP="001C2D10">
      <w:pPr>
        <w:autoSpaceDE w:val="0"/>
        <w:autoSpaceDN w:val="0"/>
        <w:adjustRightInd w:val="0"/>
        <w:spacing w:before="120"/>
        <w:jc w:val="both"/>
      </w:pPr>
      <w:r>
        <w:t xml:space="preserve">Il giorno </w:t>
      </w:r>
      <w:r w:rsidR="00D92524">
        <w:t>13</w:t>
      </w:r>
      <w:r>
        <w:t xml:space="preserve"> del mese di </w:t>
      </w:r>
      <w:r w:rsidR="00694B32">
        <w:t>dicembre</w:t>
      </w:r>
      <w:r>
        <w:t>, a</w:t>
      </w:r>
      <w:r w:rsidR="001C2D10">
        <w:t>lle ore 10,00</w:t>
      </w:r>
      <w:r>
        <w:t xml:space="preserve">, </w:t>
      </w:r>
      <w:r w:rsidR="00447952">
        <w:t>“</w:t>
      </w:r>
      <w:r w:rsidR="00694B32">
        <w:t>Stanza degli Avvocati</w:t>
      </w:r>
      <w:r w:rsidR="00447952">
        <w:t>”</w:t>
      </w:r>
      <w:r w:rsidR="00694B32">
        <w:t xml:space="preserve"> della </w:t>
      </w:r>
      <w:r w:rsidR="00B13487">
        <w:t>terza s</w:t>
      </w:r>
      <w:r w:rsidR="00694B32">
        <w:t>ezione</w:t>
      </w:r>
      <w:r w:rsidR="00BE5E14">
        <w:t>,</w:t>
      </w:r>
      <w:r>
        <w:t xml:space="preserve"> in Roma- Piazza Capo di Ferro, 13</w:t>
      </w:r>
      <w:r w:rsidR="001C2D10">
        <w:t xml:space="preserve"> </w:t>
      </w:r>
      <w:r w:rsidR="004F0091">
        <w:t xml:space="preserve">la </w:t>
      </w:r>
      <w:r w:rsidR="001C2D10">
        <w:t>dott.ssa Pasqualina</w:t>
      </w:r>
      <w:r w:rsidR="00AC7BB9">
        <w:t xml:space="preserve"> Costanzo</w:t>
      </w:r>
      <w:r w:rsidR="001C2D10">
        <w:t xml:space="preserve">, </w:t>
      </w:r>
      <w:r w:rsidR="000D1EFD">
        <w:t xml:space="preserve">in qualità di RUP, </w:t>
      </w:r>
      <w:r w:rsidR="004F0091">
        <w:t>alla</w:t>
      </w:r>
      <w:r>
        <w:t xml:space="preserve"> presenza </w:t>
      </w:r>
      <w:r w:rsidR="005A127F">
        <w:t>dei testimoni</w:t>
      </w:r>
      <w:r w:rsidR="001C2D10">
        <w:t xml:space="preserve"> il dott. Giuseppe Maucione e la dott.ssa Cristiana Querqui</w:t>
      </w:r>
      <w:r w:rsidR="005A127F">
        <w:t>,</w:t>
      </w:r>
      <w:r w:rsidR="001C2D10">
        <w:t xml:space="preserve"> </w:t>
      </w:r>
      <w:r w:rsidR="00AC7BB9">
        <w:t xml:space="preserve">apre la seduta </w:t>
      </w:r>
      <w:r>
        <w:t>pubblica per procedere alla verifica della documentazione amministrativa</w:t>
      </w:r>
      <w:r w:rsidR="001C2D10">
        <w:t>.</w:t>
      </w:r>
    </w:p>
    <w:p w:rsidR="008C5492" w:rsidRDefault="008C5492" w:rsidP="00866D6C">
      <w:pPr>
        <w:autoSpaceDE w:val="0"/>
        <w:autoSpaceDN w:val="0"/>
        <w:adjustRightInd w:val="0"/>
        <w:spacing w:before="120"/>
        <w:jc w:val="both"/>
      </w:pPr>
      <w:r>
        <w:t>Nessun rappresentante delle soci</w:t>
      </w:r>
      <w:r w:rsidR="00427A5D">
        <w:t>età è intervenuto</w:t>
      </w:r>
      <w:r w:rsidR="00B13487">
        <w:t xml:space="preserve"> per assistere alla seduta pubblica.</w:t>
      </w:r>
    </w:p>
    <w:p w:rsidR="00930567" w:rsidRDefault="008C5492" w:rsidP="00866D6C">
      <w:pPr>
        <w:autoSpaceDE w:val="0"/>
        <w:autoSpaceDN w:val="0"/>
        <w:adjustRightInd w:val="0"/>
        <w:spacing w:before="120"/>
        <w:jc w:val="both"/>
      </w:pPr>
      <w:r>
        <w:t>Il</w:t>
      </w:r>
      <w:r w:rsidR="003724BB">
        <w:t xml:space="preserve"> RUP</w:t>
      </w:r>
      <w:r w:rsidR="00930567">
        <w:t xml:space="preserve"> </w:t>
      </w:r>
      <w:r w:rsidR="00BF7087">
        <w:t xml:space="preserve">rende noto </w:t>
      </w:r>
      <w:r w:rsidR="003724BB">
        <w:t>che, relativamente all</w:t>
      </w:r>
      <w:r w:rsidR="009C00E1">
        <w:t>’affidamento del servizio di cui sopra, sono pervenuti n.</w:t>
      </w:r>
      <w:r w:rsidR="00866D6C">
        <w:t xml:space="preserve"> </w:t>
      </w:r>
      <w:r w:rsidR="00486906">
        <w:t>4</w:t>
      </w:r>
      <w:r w:rsidR="006E4D33">
        <w:t xml:space="preserve"> </w:t>
      </w:r>
      <w:r w:rsidR="009C00E1">
        <w:t>plichi</w:t>
      </w:r>
      <w:r w:rsidR="00930567">
        <w:t xml:space="preserve"> e precisamente:</w:t>
      </w:r>
    </w:p>
    <w:p w:rsidR="00930567" w:rsidRDefault="00486906" w:rsidP="009305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</w:pPr>
      <w:r w:rsidRPr="00CF1AFD">
        <w:rPr>
          <w:b/>
          <w:caps/>
        </w:rPr>
        <w:t>CEDAT 85 SRL</w:t>
      </w:r>
      <w:r>
        <w:rPr>
          <w:caps/>
        </w:rPr>
        <w:t xml:space="preserve"> </w:t>
      </w:r>
      <w:r w:rsidR="00930567">
        <w:t xml:space="preserve">un plico sigillato, consegnato </w:t>
      </w:r>
      <w:r>
        <w:t xml:space="preserve">9,40 del </w:t>
      </w:r>
      <w:r w:rsidR="00930567">
        <w:t xml:space="preserve">giorno </w:t>
      </w:r>
      <w:r>
        <w:t>12 dicembre 2017</w:t>
      </w:r>
      <w:r w:rsidR="00930567">
        <w:t>;</w:t>
      </w:r>
    </w:p>
    <w:p w:rsidR="00930567" w:rsidRDefault="00486906" w:rsidP="009305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</w:pPr>
      <w:r w:rsidRPr="00CF1AFD">
        <w:rPr>
          <w:b/>
          <w:caps/>
        </w:rPr>
        <w:t>LANTEL S.R.</w:t>
      </w:r>
      <w:r>
        <w:rPr>
          <w:caps/>
        </w:rPr>
        <w:t>L</w:t>
      </w:r>
      <w:r w:rsidR="00930567" w:rsidRPr="000B7CEC">
        <w:rPr>
          <w:caps/>
        </w:rPr>
        <w:t>,</w:t>
      </w:r>
      <w:r w:rsidR="00930567">
        <w:t xml:space="preserve"> </w:t>
      </w:r>
      <w:r w:rsidR="00930567" w:rsidRPr="00930567">
        <w:t xml:space="preserve">un plico sigillato, consegnato </w:t>
      </w:r>
      <w:r w:rsidR="00930567">
        <w:t xml:space="preserve">alle ore </w:t>
      </w:r>
      <w:r>
        <w:t>10,00</w:t>
      </w:r>
      <w:r w:rsidR="00930567">
        <w:t xml:space="preserve"> del giorno </w:t>
      </w:r>
      <w:r>
        <w:t>12 dicembre 2017</w:t>
      </w:r>
      <w:r w:rsidR="00930567">
        <w:t>;</w:t>
      </w:r>
    </w:p>
    <w:p w:rsidR="00930567" w:rsidRDefault="0046418D" w:rsidP="009305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</w:pPr>
      <w:r w:rsidRPr="00CF1AFD">
        <w:rPr>
          <w:b/>
        </w:rPr>
        <w:t>TEAM OFFICE  S.R.L</w:t>
      </w:r>
      <w:r w:rsidR="00486906">
        <w:t>.</w:t>
      </w:r>
      <w:r w:rsidR="00930567">
        <w:t xml:space="preserve">, </w:t>
      </w:r>
      <w:r w:rsidR="00930567" w:rsidRPr="00930567">
        <w:t>un plico sigillato, consegnato</w:t>
      </w:r>
      <w:r w:rsidR="00930567">
        <w:t xml:space="preserve"> alle ore </w:t>
      </w:r>
      <w:r w:rsidR="00486906">
        <w:t xml:space="preserve">10,20 </w:t>
      </w:r>
      <w:r w:rsidR="00930567">
        <w:t xml:space="preserve">del giorno </w:t>
      </w:r>
      <w:r w:rsidR="00486906">
        <w:t>12 dicembre 2017</w:t>
      </w:r>
      <w:r w:rsidR="00930567">
        <w:t>;</w:t>
      </w:r>
    </w:p>
    <w:p w:rsidR="00E40589" w:rsidRDefault="00486906" w:rsidP="009305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</w:pPr>
      <w:r w:rsidRPr="00CF1AFD">
        <w:rPr>
          <w:b/>
          <w:caps/>
        </w:rPr>
        <w:t>LTE Impianti S.R.L.</w:t>
      </w:r>
      <w:r w:rsidR="00E40589" w:rsidRPr="00CF1AFD">
        <w:rPr>
          <w:b/>
        </w:rPr>
        <w:t>,</w:t>
      </w:r>
      <w:r w:rsidR="00E40589">
        <w:t xml:space="preserve"> </w:t>
      </w:r>
      <w:r w:rsidR="00E40589" w:rsidRPr="00E40589">
        <w:t xml:space="preserve">un plico sigillato, consegnato </w:t>
      </w:r>
      <w:r w:rsidR="00E40589">
        <w:t xml:space="preserve">alle ore </w:t>
      </w:r>
      <w:r>
        <w:t xml:space="preserve">11,00 </w:t>
      </w:r>
      <w:r w:rsidR="00E40589">
        <w:t xml:space="preserve">del giorno </w:t>
      </w:r>
      <w:r>
        <w:t xml:space="preserve">12 </w:t>
      </w:r>
      <w:r w:rsidR="00527189">
        <w:t>dicembre</w:t>
      </w:r>
      <w:r>
        <w:t xml:space="preserve"> 2017.</w:t>
      </w:r>
    </w:p>
    <w:p w:rsidR="008A4E7E" w:rsidRDefault="008A4E7E" w:rsidP="008A4E7E">
      <w:pPr>
        <w:autoSpaceDE w:val="0"/>
        <w:autoSpaceDN w:val="0"/>
        <w:adjustRightInd w:val="0"/>
        <w:spacing w:before="120"/>
        <w:jc w:val="both"/>
      </w:pPr>
      <w:r>
        <w:t>Il R</w:t>
      </w:r>
      <w:r w:rsidR="0021688B">
        <w:t>UP</w:t>
      </w:r>
      <w:r>
        <w:t xml:space="preserve"> procede</w:t>
      </w:r>
      <w:r w:rsidR="005C156F">
        <w:t xml:space="preserve">, </w:t>
      </w:r>
      <w:r w:rsidR="00E40589">
        <w:t>quindi,</w:t>
      </w:r>
      <w:r>
        <w:t xml:space="preserve"> all’apertura dei </w:t>
      </w:r>
      <w:r w:rsidR="00486906">
        <w:t>quattro</w:t>
      </w:r>
      <w:r>
        <w:t xml:space="preserve"> plichi</w:t>
      </w:r>
      <w:r w:rsidR="00E40589">
        <w:t xml:space="preserve"> nell’ordine sopra riportato</w:t>
      </w:r>
      <w:r w:rsidR="000B7CEC">
        <w:t>.</w:t>
      </w:r>
    </w:p>
    <w:p w:rsidR="00904A81" w:rsidRDefault="00904A81" w:rsidP="00904A81">
      <w:pPr>
        <w:autoSpaceDE w:val="0"/>
        <w:autoSpaceDN w:val="0"/>
        <w:adjustRightInd w:val="0"/>
        <w:spacing w:before="120"/>
        <w:jc w:val="both"/>
      </w:pPr>
      <w:r>
        <w:t>Si esamina il plico della</w:t>
      </w:r>
      <w:r w:rsidR="00925B36">
        <w:t xml:space="preserve"> </w:t>
      </w:r>
      <w:r w:rsidR="002B287E" w:rsidRPr="002B287E">
        <w:rPr>
          <w:b/>
        </w:rPr>
        <w:t>CEDAT 85</w:t>
      </w:r>
      <w:r w:rsidR="002B287E">
        <w:t xml:space="preserve"> </w:t>
      </w:r>
      <w:r w:rsidR="00177229" w:rsidRPr="000B7CEC">
        <w:rPr>
          <w:b/>
          <w:caps/>
        </w:rPr>
        <w:t>S.r.l</w:t>
      </w:r>
      <w:r w:rsidR="00177229" w:rsidRPr="000B7CEC">
        <w:rPr>
          <w:caps/>
        </w:rPr>
        <w:t>.</w:t>
      </w:r>
      <w:r w:rsidR="00177229">
        <w:t xml:space="preserve"> </w:t>
      </w:r>
      <w:r>
        <w:t xml:space="preserve">che </w:t>
      </w:r>
      <w:r w:rsidR="00471629">
        <w:t>v</w:t>
      </w:r>
      <w:r>
        <w:t>iene contrassegnato</w:t>
      </w:r>
      <w:r w:rsidR="00925B36">
        <w:t xml:space="preserve"> </w:t>
      </w:r>
      <w:r w:rsidR="00014EC6">
        <w:t xml:space="preserve">dal RUP </w:t>
      </w:r>
      <w:r w:rsidR="002E34F8">
        <w:t xml:space="preserve">con il </w:t>
      </w:r>
      <w:r w:rsidR="002E34F8" w:rsidRPr="003E56BF">
        <w:rPr>
          <w:b/>
        </w:rPr>
        <w:t>numero 1</w:t>
      </w:r>
      <w:r w:rsidR="000B7CEC">
        <w:t xml:space="preserve">: </w:t>
      </w:r>
      <w:r w:rsidR="00925B36">
        <w:t>e</w:t>
      </w:r>
      <w:r w:rsidRPr="00904A81">
        <w:t>sso</w:t>
      </w:r>
      <w:r w:rsidR="003E56BF">
        <w:t xml:space="preserve"> risulta regolarmente sigillato e controfirmato sui lembi di chiusura. </w:t>
      </w:r>
      <w:r w:rsidRPr="00904A81">
        <w:t>Al</w:t>
      </w:r>
      <w:r w:rsidR="00925B36">
        <w:t xml:space="preserve"> suo interno vengono rinvenute n. </w:t>
      </w:r>
      <w:r w:rsidR="002B287E">
        <w:t>2</w:t>
      </w:r>
      <w:r w:rsidR="00925B36">
        <w:t xml:space="preserve"> buste: “busta </w:t>
      </w:r>
      <w:r w:rsidR="00841258">
        <w:t>1</w:t>
      </w:r>
      <w:r w:rsidR="00925B36">
        <w:t xml:space="preserve">- documenti amministrativi; “busta </w:t>
      </w:r>
      <w:r w:rsidR="00841258">
        <w:t>2</w:t>
      </w:r>
      <w:r w:rsidR="00925B36">
        <w:t>- offerta economica”, tutte integre e sigillate.</w:t>
      </w:r>
      <w:r w:rsidR="003E56BF">
        <w:t xml:space="preserve"> Viene apposto il </w:t>
      </w:r>
      <w:r w:rsidR="003E56BF" w:rsidRPr="003E56BF">
        <w:rPr>
          <w:b/>
        </w:rPr>
        <w:t>n. 1</w:t>
      </w:r>
      <w:r w:rsidR="003E56BF">
        <w:t xml:space="preserve"> anche su queste buste. </w:t>
      </w:r>
    </w:p>
    <w:p w:rsidR="003E56BF" w:rsidRDefault="0080575F" w:rsidP="003E56BF">
      <w:pPr>
        <w:autoSpaceDE w:val="0"/>
        <w:autoSpaceDN w:val="0"/>
        <w:adjustRightInd w:val="0"/>
        <w:spacing w:before="120"/>
        <w:jc w:val="both"/>
      </w:pPr>
      <w:r>
        <w:t xml:space="preserve">Si passa all’esame del plico </w:t>
      </w:r>
      <w:r w:rsidR="002B287E">
        <w:t xml:space="preserve">della </w:t>
      </w:r>
      <w:r w:rsidR="002B287E" w:rsidRPr="002B287E">
        <w:rPr>
          <w:b/>
        </w:rPr>
        <w:t>LANTEL S.R.L</w:t>
      </w:r>
      <w:r w:rsidR="002B287E" w:rsidRPr="002B287E">
        <w:t xml:space="preserve">, </w:t>
      </w:r>
      <w:r w:rsidR="00E40589" w:rsidRPr="00E40589">
        <w:t>che viene contrassegnato dal R</w:t>
      </w:r>
      <w:r w:rsidR="00014EC6">
        <w:t>UP</w:t>
      </w:r>
      <w:r w:rsidR="00E40589" w:rsidRPr="00E40589">
        <w:t xml:space="preserve"> </w:t>
      </w:r>
      <w:r w:rsidR="00E40589" w:rsidRPr="003E56BF">
        <w:t>con il</w:t>
      </w:r>
      <w:r w:rsidR="00E40589" w:rsidRPr="003E56BF">
        <w:rPr>
          <w:b/>
        </w:rPr>
        <w:t xml:space="preserve"> numero 2</w:t>
      </w:r>
      <w:r w:rsidR="003E56BF">
        <w:t>:</w:t>
      </w:r>
      <w:r w:rsidR="00E40589" w:rsidRPr="00E40589">
        <w:t xml:space="preserve"> esso risulta </w:t>
      </w:r>
      <w:r w:rsidR="003E56BF">
        <w:t>regolarmente sigillato e controfirmato sui lembi di chiusura</w:t>
      </w:r>
      <w:r w:rsidR="00E40589" w:rsidRPr="00E40589">
        <w:t xml:space="preserve">. Al suo interno vengono </w:t>
      </w:r>
      <w:r w:rsidR="00E40589" w:rsidRPr="00E40589">
        <w:lastRenderedPageBreak/>
        <w:t xml:space="preserve">rinvenute n. </w:t>
      </w:r>
      <w:r w:rsidR="002B287E">
        <w:t>2</w:t>
      </w:r>
      <w:r w:rsidR="00E40589" w:rsidRPr="00E40589">
        <w:t xml:space="preserve"> buste: “busta </w:t>
      </w:r>
      <w:r w:rsidR="00BF7087" w:rsidRPr="00E40589">
        <w:t>1” -</w:t>
      </w:r>
      <w:r w:rsidR="00427A5D">
        <w:t xml:space="preserve"> documenti </w:t>
      </w:r>
      <w:r w:rsidR="00E40589" w:rsidRPr="00E40589">
        <w:t>amministrativi; “ busta 2- offerta economica”, tutte integre e sigillate.</w:t>
      </w:r>
      <w:r w:rsidR="003E56BF" w:rsidRPr="003E56BF">
        <w:t xml:space="preserve"> </w:t>
      </w:r>
      <w:r w:rsidR="003E56BF">
        <w:t xml:space="preserve">Viene apposto il </w:t>
      </w:r>
      <w:r w:rsidR="003E56BF" w:rsidRPr="003E56BF">
        <w:rPr>
          <w:b/>
        </w:rPr>
        <w:t xml:space="preserve">n. </w:t>
      </w:r>
      <w:r w:rsidR="003E56BF">
        <w:rPr>
          <w:b/>
        </w:rPr>
        <w:t>2</w:t>
      </w:r>
      <w:r w:rsidR="003E56BF">
        <w:t xml:space="preserve"> anche su queste buste. </w:t>
      </w:r>
    </w:p>
    <w:p w:rsidR="00471629" w:rsidRDefault="00471629" w:rsidP="00471629">
      <w:pPr>
        <w:autoSpaceDE w:val="0"/>
        <w:autoSpaceDN w:val="0"/>
        <w:adjustRightInd w:val="0"/>
        <w:spacing w:before="120"/>
        <w:jc w:val="both"/>
      </w:pPr>
      <w:r w:rsidRPr="00471629">
        <w:t xml:space="preserve">Si passa all’esame del plico </w:t>
      </w:r>
      <w:r>
        <w:t xml:space="preserve">della </w:t>
      </w:r>
      <w:r w:rsidR="0046418D" w:rsidRPr="0046418D">
        <w:rPr>
          <w:b/>
        </w:rPr>
        <w:t>TEAM OFFICE S.R.L</w:t>
      </w:r>
      <w:r w:rsidR="0046418D" w:rsidRPr="0046418D">
        <w:t xml:space="preserve"> </w:t>
      </w:r>
      <w:r w:rsidRPr="00471629">
        <w:t xml:space="preserve">che viene contrassegnato dal RUP con il </w:t>
      </w:r>
      <w:r w:rsidRPr="003E56BF">
        <w:rPr>
          <w:b/>
        </w:rPr>
        <w:t>numero 3</w:t>
      </w:r>
      <w:r w:rsidR="002E4B59">
        <w:rPr>
          <w:b/>
        </w:rPr>
        <w:t>:</w:t>
      </w:r>
      <w:r w:rsidRPr="00471629">
        <w:t xml:space="preserve"> esso risulta </w:t>
      </w:r>
      <w:r w:rsidR="003E56BF">
        <w:t>regolarmente sigillato e controfirmato sui lembi di chiusura</w:t>
      </w:r>
      <w:r w:rsidRPr="00471629">
        <w:t xml:space="preserve">. Al suo interno vengono rinvenute n. </w:t>
      </w:r>
      <w:r w:rsidR="0046418D">
        <w:t>2</w:t>
      </w:r>
      <w:r w:rsidR="009129F7">
        <w:t xml:space="preserve"> </w:t>
      </w:r>
      <w:r w:rsidRPr="00471629">
        <w:t>buste</w:t>
      </w:r>
      <w:r w:rsidR="002E4B59">
        <w:t xml:space="preserve"> </w:t>
      </w:r>
      <w:proofErr w:type="gramStart"/>
      <w:r w:rsidRPr="00471629">
        <w:t>“ busta</w:t>
      </w:r>
      <w:proofErr w:type="gramEnd"/>
      <w:r w:rsidRPr="00471629">
        <w:t xml:space="preserve"> 1”- </w:t>
      </w:r>
      <w:r w:rsidR="002E4B59" w:rsidRPr="00471629">
        <w:t>documenti amministrativi</w:t>
      </w:r>
      <w:r w:rsidRPr="00471629">
        <w:t>; “ busta 2- – offerta economica”, tutte integre e sigillate.</w:t>
      </w:r>
      <w:r w:rsidR="003E56BF" w:rsidRPr="003E56BF">
        <w:t xml:space="preserve"> </w:t>
      </w:r>
      <w:r w:rsidR="003E56BF">
        <w:t xml:space="preserve">Viene apposto il </w:t>
      </w:r>
      <w:r w:rsidR="003E56BF" w:rsidRPr="003E56BF">
        <w:rPr>
          <w:b/>
        </w:rPr>
        <w:t xml:space="preserve">n. </w:t>
      </w:r>
      <w:r w:rsidR="003E56BF">
        <w:rPr>
          <w:b/>
        </w:rPr>
        <w:t>3</w:t>
      </w:r>
      <w:r w:rsidR="003E56BF">
        <w:t xml:space="preserve"> anche su queste buste.</w:t>
      </w:r>
    </w:p>
    <w:p w:rsidR="003E56BF" w:rsidRDefault="00471629" w:rsidP="003E56BF">
      <w:pPr>
        <w:autoSpaceDE w:val="0"/>
        <w:autoSpaceDN w:val="0"/>
        <w:adjustRightInd w:val="0"/>
        <w:spacing w:before="120"/>
        <w:jc w:val="both"/>
      </w:pPr>
      <w:r w:rsidRPr="00471629">
        <w:t>Si passa</w:t>
      </w:r>
      <w:r w:rsidR="00CF1AFD">
        <w:t xml:space="preserve"> </w:t>
      </w:r>
      <w:r w:rsidR="006F3253">
        <w:t>infine</w:t>
      </w:r>
      <w:r w:rsidR="00CF1AFD">
        <w:t xml:space="preserve"> </w:t>
      </w:r>
      <w:r w:rsidRPr="00471629">
        <w:t xml:space="preserve">all’esame del plico </w:t>
      </w:r>
      <w:r>
        <w:t>della</w:t>
      </w:r>
      <w:r w:rsidR="008F66CB">
        <w:rPr>
          <w:b/>
        </w:rPr>
        <w:t>.</w:t>
      </w:r>
      <w:r w:rsidR="008F66CB" w:rsidRPr="00471629">
        <w:t xml:space="preserve"> </w:t>
      </w:r>
      <w:r w:rsidR="00CF1AFD" w:rsidRPr="00CF1AFD">
        <w:rPr>
          <w:b/>
        </w:rPr>
        <w:t>LTE Impianti S.R.L</w:t>
      </w:r>
      <w:r w:rsidR="00CF1AFD" w:rsidRPr="00CF1AFD">
        <w:t xml:space="preserve"> </w:t>
      </w:r>
      <w:r w:rsidRPr="00471629">
        <w:t>che</w:t>
      </w:r>
      <w:r w:rsidR="00603343">
        <w:t xml:space="preserve"> </w:t>
      </w:r>
      <w:r w:rsidRPr="00471629">
        <w:t xml:space="preserve">viene contrassegnato dal RUP con il </w:t>
      </w:r>
      <w:r w:rsidRPr="003E56BF">
        <w:rPr>
          <w:b/>
        </w:rPr>
        <w:t>numero 4</w:t>
      </w:r>
      <w:r w:rsidR="003E56BF">
        <w:rPr>
          <w:b/>
        </w:rPr>
        <w:t>:</w:t>
      </w:r>
      <w:r w:rsidRPr="00471629">
        <w:t xml:space="preserve"> esso risulta </w:t>
      </w:r>
      <w:r w:rsidR="003E56BF">
        <w:t>regolarmente sigillato e controfirmato sui lembi di chiusura</w:t>
      </w:r>
      <w:r w:rsidRPr="00471629">
        <w:t>. Al suo interno vengono rinvenute n.</w:t>
      </w:r>
      <w:r w:rsidR="00527189">
        <w:t xml:space="preserve"> 2</w:t>
      </w:r>
      <w:r w:rsidRPr="00471629">
        <w:t xml:space="preserve"> buste: </w:t>
      </w:r>
      <w:r w:rsidR="003E56BF" w:rsidRPr="00471629">
        <w:t>“busta</w:t>
      </w:r>
      <w:r w:rsidRPr="00471629">
        <w:t xml:space="preserve"> 1”</w:t>
      </w:r>
      <w:r w:rsidR="003E56BF">
        <w:t xml:space="preserve"> </w:t>
      </w:r>
      <w:r w:rsidRPr="00471629">
        <w:t xml:space="preserve">- documenti amministrativi; “; “busta </w:t>
      </w:r>
      <w:r w:rsidR="00527189">
        <w:t>2</w:t>
      </w:r>
      <w:r w:rsidRPr="00471629">
        <w:t xml:space="preserve"> – offerta economica”, tutte integre e sigillate.</w:t>
      </w:r>
      <w:r w:rsidR="003E56BF">
        <w:t xml:space="preserve"> Viene apposto il </w:t>
      </w:r>
      <w:r w:rsidR="003E56BF" w:rsidRPr="003E56BF">
        <w:rPr>
          <w:b/>
        </w:rPr>
        <w:t xml:space="preserve">n. </w:t>
      </w:r>
      <w:r w:rsidR="003E56BF">
        <w:rPr>
          <w:b/>
        </w:rPr>
        <w:t>4</w:t>
      </w:r>
      <w:r w:rsidR="003E56BF">
        <w:t xml:space="preserve"> anche su queste buste.</w:t>
      </w:r>
    </w:p>
    <w:p w:rsidR="00834B11" w:rsidRDefault="003E56BF" w:rsidP="003E56BF">
      <w:pPr>
        <w:autoSpaceDE w:val="0"/>
        <w:autoSpaceDN w:val="0"/>
        <w:adjustRightInd w:val="0"/>
        <w:spacing w:before="120"/>
        <w:jc w:val="both"/>
      </w:pPr>
      <w:r>
        <w:t xml:space="preserve">Dopo aver messo da parte </w:t>
      </w:r>
      <w:r w:rsidR="006671C4">
        <w:t xml:space="preserve">tutte </w:t>
      </w:r>
      <w:r>
        <w:t xml:space="preserve">le buste contenenti le offerte economiche, Il RUP procede </w:t>
      </w:r>
      <w:r w:rsidRPr="00B45763">
        <w:t>all’apertura della busta</w:t>
      </w:r>
      <w:r>
        <w:t xml:space="preserve"> 1</w:t>
      </w:r>
      <w:r w:rsidRPr="00B45763">
        <w:t xml:space="preserve"> “documenti amministrativi</w:t>
      </w:r>
      <w:r>
        <w:t>”</w:t>
      </w:r>
      <w:r w:rsidRPr="00B45763">
        <w:t xml:space="preserve"> </w:t>
      </w:r>
      <w:r>
        <w:t xml:space="preserve">della ditta </w:t>
      </w:r>
      <w:r w:rsidR="00CF1AFD" w:rsidRPr="00CF1AFD">
        <w:rPr>
          <w:b/>
        </w:rPr>
        <w:t>CEDAT 85</w:t>
      </w:r>
      <w:r w:rsidR="00CF1AFD" w:rsidRPr="00CF1AFD">
        <w:t xml:space="preserve"> </w:t>
      </w:r>
      <w:r w:rsidRPr="000B7CEC">
        <w:rPr>
          <w:b/>
          <w:caps/>
        </w:rPr>
        <w:t xml:space="preserve"> </w:t>
      </w:r>
      <w:r w:rsidR="008F66CB">
        <w:rPr>
          <w:b/>
          <w:caps/>
        </w:rPr>
        <w:t>s.R.L.</w:t>
      </w:r>
      <w:r>
        <w:t xml:space="preserve"> </w:t>
      </w:r>
      <w:r w:rsidR="0080575F">
        <w:t xml:space="preserve">e riscontra la correttezza e </w:t>
      </w:r>
      <w:r w:rsidR="00BF7087">
        <w:t xml:space="preserve">la </w:t>
      </w:r>
      <w:r w:rsidR="0080575F">
        <w:t>regolarità formale</w:t>
      </w:r>
      <w:r w:rsidR="006671C4">
        <w:t xml:space="preserve"> della documentazione in essa contenuta, rispetto alle prescrizioni della lettera invito</w:t>
      </w:r>
      <w:r w:rsidR="00B45763">
        <w:t>.</w:t>
      </w:r>
    </w:p>
    <w:p w:rsidR="00B45763" w:rsidRDefault="00B45763" w:rsidP="006671C4">
      <w:pPr>
        <w:autoSpaceDE w:val="0"/>
        <w:autoSpaceDN w:val="0"/>
        <w:adjustRightInd w:val="0"/>
        <w:spacing w:before="120"/>
        <w:jc w:val="both"/>
      </w:pPr>
      <w:r>
        <w:t>Il R</w:t>
      </w:r>
      <w:r w:rsidR="00603343">
        <w:t>UP</w:t>
      </w:r>
      <w:r>
        <w:t xml:space="preserve"> </w:t>
      </w:r>
      <w:r w:rsidR="003E56BF">
        <w:t xml:space="preserve">passa </w:t>
      </w:r>
      <w:r w:rsidRPr="00B45763">
        <w:t>all’apertura della busta</w:t>
      </w:r>
      <w:r w:rsidR="001B08F9">
        <w:t xml:space="preserve"> 1</w:t>
      </w:r>
      <w:r w:rsidRPr="00B45763">
        <w:t xml:space="preserve"> “documenti amministrativi</w:t>
      </w:r>
      <w:r>
        <w:t>”</w:t>
      </w:r>
      <w:r w:rsidRPr="00B45763">
        <w:t xml:space="preserve"> </w:t>
      </w:r>
      <w:r>
        <w:t xml:space="preserve">della ditta </w:t>
      </w:r>
      <w:r w:rsidR="009F2FA6">
        <w:rPr>
          <w:b/>
        </w:rPr>
        <w:t>LANTEL</w:t>
      </w:r>
      <w:r w:rsidR="00BE5E14" w:rsidRPr="00BE5E14">
        <w:t xml:space="preserve"> </w:t>
      </w:r>
      <w:r w:rsidR="00BE5E14" w:rsidRPr="00BE5E14">
        <w:rPr>
          <w:b/>
        </w:rPr>
        <w:t>S.</w:t>
      </w:r>
      <w:r w:rsidR="00BE5E14">
        <w:rPr>
          <w:b/>
        </w:rPr>
        <w:t xml:space="preserve">R.L. </w:t>
      </w:r>
      <w:r w:rsidRPr="008F66CB">
        <w:t xml:space="preserve">e riscontra la correttezza e regolarità formale </w:t>
      </w:r>
      <w:r w:rsidR="006671C4" w:rsidRPr="008F66CB">
        <w:t>della documentazione in essa contenuta</w:t>
      </w:r>
      <w:r w:rsidR="00427A5D">
        <w:t>,</w:t>
      </w:r>
      <w:r w:rsidR="00427A5D" w:rsidRPr="00427A5D">
        <w:t xml:space="preserve"> </w:t>
      </w:r>
      <w:r w:rsidR="00427A5D">
        <w:t>rispetto alle prescrizioni della lettera invito.</w:t>
      </w:r>
    </w:p>
    <w:p w:rsidR="00427A5D" w:rsidRDefault="00427A5D" w:rsidP="006671C4">
      <w:pPr>
        <w:autoSpaceDE w:val="0"/>
        <w:autoSpaceDN w:val="0"/>
        <w:adjustRightInd w:val="0"/>
        <w:spacing w:before="120"/>
        <w:jc w:val="both"/>
      </w:pPr>
    </w:p>
    <w:p w:rsidR="00540B47" w:rsidRDefault="00E93764" w:rsidP="00B45763">
      <w:pPr>
        <w:autoSpaceDE w:val="0"/>
        <w:autoSpaceDN w:val="0"/>
        <w:adjustRightInd w:val="0"/>
        <w:jc w:val="both"/>
      </w:pPr>
      <w:r>
        <w:t>Il R</w:t>
      </w:r>
      <w:r w:rsidR="00603343">
        <w:t>UP</w:t>
      </w:r>
      <w:r>
        <w:t xml:space="preserve"> procede </w:t>
      </w:r>
      <w:r w:rsidRPr="00E93764">
        <w:t>all’apertura della busta</w:t>
      </w:r>
      <w:r w:rsidR="001B08F9">
        <w:t xml:space="preserve"> 1</w:t>
      </w:r>
      <w:r w:rsidRPr="00E93764">
        <w:t xml:space="preserve"> “documenti amministrativi” della ditta </w:t>
      </w:r>
      <w:r w:rsidR="009F2FA6" w:rsidRPr="009F2FA6">
        <w:rPr>
          <w:b/>
        </w:rPr>
        <w:t xml:space="preserve">TEAM OFFICE  S.R.L </w:t>
      </w:r>
      <w:r w:rsidR="009F2FA6" w:rsidRPr="009F2FA6">
        <w:t>e</w:t>
      </w:r>
      <w:r w:rsidRPr="009F2FA6">
        <w:t xml:space="preserve"> </w:t>
      </w:r>
      <w:r w:rsidRPr="00E93764">
        <w:t xml:space="preserve">riscontra la correttezza e regolarità formale </w:t>
      </w:r>
      <w:r w:rsidR="006671C4">
        <w:t>della documentazione in essa contenuta</w:t>
      </w:r>
      <w:r w:rsidR="009470E6">
        <w:t>, riservandosi,</w:t>
      </w:r>
      <w:r w:rsidR="006671C4" w:rsidRPr="00E93764">
        <w:t xml:space="preserve"> </w:t>
      </w:r>
      <w:r w:rsidR="00DA5837">
        <w:t>tuttavia,</w:t>
      </w:r>
      <w:r w:rsidR="00427A5D">
        <w:t xml:space="preserve"> di verificare</w:t>
      </w:r>
      <w:r w:rsidR="0074603F">
        <w:t>,</w:t>
      </w:r>
      <w:r w:rsidR="00427A5D">
        <w:t xml:space="preserve"> tramite visura camerale</w:t>
      </w:r>
      <w:r w:rsidR="0074603F">
        <w:t>,</w:t>
      </w:r>
      <w:r w:rsidR="00427A5D">
        <w:t xml:space="preserve"> i poteri </w:t>
      </w:r>
      <w:r w:rsidR="0068559F">
        <w:t xml:space="preserve">di firma </w:t>
      </w:r>
      <w:r w:rsidR="0074603F">
        <w:t>del</w:t>
      </w:r>
      <w:r w:rsidR="00DA5837">
        <w:t>l</w:t>
      </w:r>
      <w:r w:rsidR="00527189">
        <w:t xml:space="preserve">a persona che ha sottoscritto </w:t>
      </w:r>
      <w:r w:rsidR="00DA5837">
        <w:t>la predetta documentazione</w:t>
      </w:r>
      <w:r w:rsidR="0068559F">
        <w:t xml:space="preserve"> amminist</w:t>
      </w:r>
      <w:r w:rsidR="00066BC6">
        <w:t>ra</w:t>
      </w:r>
      <w:r w:rsidR="0068559F">
        <w:t>tiva</w:t>
      </w:r>
      <w:r w:rsidR="00427A5D">
        <w:t>.</w:t>
      </w:r>
    </w:p>
    <w:p w:rsidR="00427A5D" w:rsidRDefault="00427A5D" w:rsidP="00E93764">
      <w:pPr>
        <w:autoSpaceDE w:val="0"/>
        <w:autoSpaceDN w:val="0"/>
        <w:adjustRightInd w:val="0"/>
        <w:jc w:val="both"/>
      </w:pPr>
    </w:p>
    <w:p w:rsidR="005B5FFB" w:rsidRDefault="00E93764" w:rsidP="005B5FFB">
      <w:pPr>
        <w:autoSpaceDE w:val="0"/>
        <w:autoSpaceDN w:val="0"/>
        <w:adjustRightInd w:val="0"/>
        <w:spacing w:before="120"/>
        <w:jc w:val="both"/>
      </w:pPr>
      <w:r w:rsidRPr="00E93764">
        <w:t>Il R</w:t>
      </w:r>
      <w:r w:rsidR="00603343">
        <w:t>UP</w:t>
      </w:r>
      <w:r w:rsidRPr="00E93764">
        <w:t xml:space="preserve"> procede</w:t>
      </w:r>
      <w:r w:rsidR="009F2FA6">
        <w:t xml:space="preserve"> infine </w:t>
      </w:r>
      <w:r w:rsidRPr="00E93764">
        <w:t>all’apertura della busta</w:t>
      </w:r>
      <w:r w:rsidR="001B08F9">
        <w:t xml:space="preserve"> 1</w:t>
      </w:r>
      <w:r w:rsidRPr="00E93764">
        <w:t xml:space="preserve"> “documenti amministrativi” della ditta</w:t>
      </w:r>
      <w:r w:rsidR="009F2FA6" w:rsidRPr="009F2FA6">
        <w:rPr>
          <w:b/>
        </w:rPr>
        <w:t xml:space="preserve"> LTE Impianti S.R.L</w:t>
      </w:r>
      <w:r w:rsidR="002E4B59">
        <w:rPr>
          <w:b/>
        </w:rPr>
        <w:t>.</w:t>
      </w:r>
      <w:r>
        <w:t xml:space="preserve"> e</w:t>
      </w:r>
      <w:r w:rsidRPr="00E93764">
        <w:t xml:space="preserve"> riscontra la correttezza e regolarità formale</w:t>
      </w:r>
      <w:r w:rsidR="006671C4" w:rsidRPr="006671C4">
        <w:t xml:space="preserve"> </w:t>
      </w:r>
      <w:r w:rsidR="006671C4">
        <w:t>della documentazione in essa contenuta</w:t>
      </w:r>
      <w:r w:rsidR="005B5FFB">
        <w:t>, rispetto alle prescrizioni della lettera invito.</w:t>
      </w:r>
    </w:p>
    <w:p w:rsidR="00E93764" w:rsidRDefault="005B5FFB" w:rsidP="00527189">
      <w:pPr>
        <w:autoSpaceDE w:val="0"/>
        <w:autoSpaceDN w:val="0"/>
        <w:adjustRightInd w:val="0"/>
        <w:spacing w:before="120"/>
        <w:jc w:val="both"/>
      </w:pPr>
      <w:r>
        <w:t>Alle ore 10:35, il RUP sospende la seduta per</w:t>
      </w:r>
      <w:r w:rsidR="00DA5837">
        <w:t xml:space="preserve"> procedere alla verifica</w:t>
      </w:r>
      <w:r w:rsidR="00527189">
        <w:t xml:space="preserve"> dei poteri di firma della persona che ha sottoscritto la documentazione amministrativa della </w:t>
      </w:r>
      <w:r w:rsidR="00527189" w:rsidRPr="009F2FA6">
        <w:rPr>
          <w:b/>
        </w:rPr>
        <w:t>TEAM OFFICE  S.R.L</w:t>
      </w:r>
      <w:r w:rsidR="00527189">
        <w:rPr>
          <w:b/>
        </w:rPr>
        <w:t>.</w:t>
      </w:r>
    </w:p>
    <w:p w:rsidR="00527189" w:rsidRDefault="00527189" w:rsidP="000D0547">
      <w:pPr>
        <w:autoSpaceDE w:val="0"/>
        <w:autoSpaceDN w:val="0"/>
        <w:adjustRightInd w:val="0"/>
        <w:jc w:val="both"/>
      </w:pPr>
    </w:p>
    <w:p w:rsidR="009F2FA6" w:rsidRDefault="005B5FFB" w:rsidP="000D0547">
      <w:pPr>
        <w:autoSpaceDE w:val="0"/>
        <w:autoSpaceDN w:val="0"/>
        <w:adjustRightInd w:val="0"/>
        <w:jc w:val="both"/>
      </w:pPr>
      <w:r>
        <w:t>Alle ore 1</w:t>
      </w:r>
      <w:r w:rsidR="00ED6564">
        <w:t>5</w:t>
      </w:r>
      <w:r w:rsidR="00DA5837">
        <w:t>,</w:t>
      </w:r>
      <w:r>
        <w:t>00, il RUP</w:t>
      </w:r>
      <w:r w:rsidR="0095718F">
        <w:t>, alla presenza dei testimoni, il dott. Giuseppe Maucione</w:t>
      </w:r>
      <w:r w:rsidR="00527189">
        <w:t xml:space="preserve"> e il dott. Walter Di Domenico intervenuto </w:t>
      </w:r>
      <w:r w:rsidR="0095718F">
        <w:t xml:space="preserve">in sostituzione della dott.ssa Cristiana Querqui, </w:t>
      </w:r>
      <w:r>
        <w:t>riapre la seduta e</w:t>
      </w:r>
      <w:r w:rsidR="002E4B59">
        <w:t>,</w:t>
      </w:r>
      <w:r>
        <w:t xml:space="preserve"> a</w:t>
      </w:r>
      <w:r w:rsidR="00540B47">
        <w:t xml:space="preserve">ll’esito </w:t>
      </w:r>
      <w:r w:rsidR="00ED6564">
        <w:t>positivo di detta verifica</w:t>
      </w:r>
      <w:r w:rsidR="002E4B59">
        <w:t>,</w:t>
      </w:r>
      <w:r w:rsidR="005A127F">
        <w:t xml:space="preserve"> </w:t>
      </w:r>
      <w:r>
        <w:t>ammette</w:t>
      </w:r>
      <w:r w:rsidR="001811B0">
        <w:t xml:space="preserve"> tutte le ditte</w:t>
      </w:r>
      <w:r w:rsidR="00BF7087">
        <w:t xml:space="preserve"> </w:t>
      </w:r>
      <w:r>
        <w:t xml:space="preserve">alla fase </w:t>
      </w:r>
      <w:r w:rsidR="00DA5837">
        <w:t xml:space="preserve">successiva </w:t>
      </w:r>
      <w:r>
        <w:t>di apertura delle buste contenenti le offerte economiche</w:t>
      </w:r>
      <w:r w:rsidR="00DA5837">
        <w:t>, seguendo l’ordine precedentemente assegnato in sede di apertura della documentazione amministrativa.</w:t>
      </w:r>
    </w:p>
    <w:p w:rsidR="001811B0" w:rsidRDefault="00DA5837" w:rsidP="001811B0">
      <w:pPr>
        <w:autoSpaceDE w:val="0"/>
        <w:autoSpaceDN w:val="0"/>
        <w:adjustRightInd w:val="0"/>
        <w:jc w:val="both"/>
        <w:rPr>
          <w:b/>
          <w:caps/>
        </w:rPr>
      </w:pPr>
      <w:r>
        <w:t>Viene quindi aperta l</w:t>
      </w:r>
      <w:r w:rsidR="005B5FFB" w:rsidRPr="00B45763">
        <w:t>a busta</w:t>
      </w:r>
      <w:r>
        <w:t xml:space="preserve"> n. </w:t>
      </w:r>
      <w:r w:rsidR="005B5FFB">
        <w:t xml:space="preserve"> 2</w:t>
      </w:r>
      <w:r w:rsidR="005B5FFB" w:rsidRPr="00B45763">
        <w:t xml:space="preserve"> “</w:t>
      </w:r>
      <w:r w:rsidR="005B5FFB">
        <w:t>Offerta economica”</w:t>
      </w:r>
      <w:r w:rsidR="005B5FFB" w:rsidRPr="00B45763">
        <w:t xml:space="preserve"> </w:t>
      </w:r>
      <w:r w:rsidR="005B5FFB">
        <w:t xml:space="preserve">della ditta </w:t>
      </w:r>
      <w:r w:rsidR="005B5FFB" w:rsidRPr="00CF1AFD">
        <w:rPr>
          <w:b/>
        </w:rPr>
        <w:t>CEDAT 85</w:t>
      </w:r>
      <w:r w:rsidR="005B5FFB" w:rsidRPr="00CF1AFD">
        <w:t xml:space="preserve"> </w:t>
      </w:r>
      <w:r w:rsidR="005B5FFB">
        <w:rPr>
          <w:b/>
          <w:caps/>
        </w:rPr>
        <w:t>s.R.L</w:t>
      </w:r>
      <w:r w:rsidR="001811B0">
        <w:rPr>
          <w:b/>
          <w:caps/>
        </w:rPr>
        <w:t xml:space="preserve">. </w:t>
      </w:r>
    </w:p>
    <w:p w:rsidR="001811B0" w:rsidRDefault="001811B0" w:rsidP="001811B0">
      <w:pPr>
        <w:autoSpaceDE w:val="0"/>
        <w:autoSpaceDN w:val="0"/>
        <w:adjustRightInd w:val="0"/>
        <w:jc w:val="both"/>
      </w:pPr>
      <w:r w:rsidRPr="001811B0">
        <w:rPr>
          <w:caps/>
        </w:rPr>
        <w:t>L</w:t>
      </w:r>
      <w:r w:rsidRPr="001811B0">
        <w:t xml:space="preserve">a busta risulta regolarmente chiusa, sigillata </w:t>
      </w:r>
      <w:r>
        <w:t>e sottoscritta sui lembi di chiusura.</w:t>
      </w:r>
    </w:p>
    <w:p w:rsidR="001811B0" w:rsidRDefault="001811B0" w:rsidP="001811B0">
      <w:pPr>
        <w:autoSpaceDE w:val="0"/>
        <w:autoSpaceDN w:val="0"/>
        <w:adjustRightInd w:val="0"/>
        <w:jc w:val="both"/>
      </w:pPr>
      <w:r w:rsidRPr="001811B0">
        <w:t xml:space="preserve">L’offerta economica, compilata sul modello allegato alla lettera invito (Allegato </w:t>
      </w:r>
      <w:r>
        <w:t>5</w:t>
      </w:r>
      <w:r w:rsidRPr="001811B0">
        <w:t>) risulta predisposta, senza correzioni e abrasioni, dal medesimo soggetto che ha sottoscritto la documentazione amministrativa ed è completa del documento di identità del sottoscrittore</w:t>
      </w:r>
      <w:r w:rsidR="00066BC6">
        <w:t>,</w:t>
      </w:r>
      <w:r w:rsidR="0095718F">
        <w:t xml:space="preserve"> </w:t>
      </w:r>
      <w:r w:rsidRPr="001811B0">
        <w:t>della Tabella di riferimento per la determinazione del costo orario del personale</w:t>
      </w:r>
      <w:r w:rsidR="0068559F">
        <w:t xml:space="preserve"> e del modello caratteristiche dei prodotti offerti</w:t>
      </w:r>
      <w:r w:rsidRPr="001811B0">
        <w:t>. L’offerta reca l’indicazione dei seguenti elementi</w:t>
      </w:r>
      <w:r>
        <w:t>:</w:t>
      </w:r>
    </w:p>
    <w:p w:rsidR="001811B0" w:rsidRPr="001811B0" w:rsidRDefault="001811B0" w:rsidP="001811B0">
      <w:pPr>
        <w:autoSpaceDE w:val="0"/>
        <w:autoSpaceDN w:val="0"/>
        <w:adjustRightInd w:val="0"/>
        <w:jc w:val="both"/>
      </w:pPr>
      <w:r>
        <w:t xml:space="preserve">- </w:t>
      </w:r>
      <w:r w:rsidRPr="001811B0">
        <w:t>Il prezzo totale per l’importo di €</w:t>
      </w:r>
      <w:r>
        <w:t xml:space="preserve"> </w:t>
      </w:r>
      <w:r w:rsidR="006710C7">
        <w:t>87.504,00</w:t>
      </w:r>
      <w:r w:rsidRPr="001811B0">
        <w:t xml:space="preserve">; </w:t>
      </w:r>
    </w:p>
    <w:p w:rsidR="001811B0" w:rsidRPr="001811B0" w:rsidRDefault="001811B0" w:rsidP="001811B0">
      <w:pPr>
        <w:autoSpaceDE w:val="0"/>
        <w:autoSpaceDN w:val="0"/>
        <w:adjustRightInd w:val="0"/>
        <w:jc w:val="both"/>
      </w:pPr>
      <w:r w:rsidRPr="001811B0">
        <w:t xml:space="preserve">- Il ribasso percentuale pari a </w:t>
      </w:r>
      <w:r w:rsidR="006710C7">
        <w:t>8,85</w:t>
      </w:r>
      <w:r w:rsidRPr="001811B0">
        <w:t xml:space="preserve">% sull’importo posto a base di gara; </w:t>
      </w:r>
    </w:p>
    <w:p w:rsidR="001811B0" w:rsidRDefault="001811B0" w:rsidP="001811B0">
      <w:pPr>
        <w:autoSpaceDE w:val="0"/>
        <w:autoSpaceDN w:val="0"/>
        <w:adjustRightInd w:val="0"/>
        <w:jc w:val="both"/>
      </w:pPr>
      <w:r w:rsidRPr="001811B0">
        <w:t>- La stima degli oneri aziendali per la sicurezza pari ad €</w:t>
      </w:r>
      <w:r>
        <w:t xml:space="preserve"> </w:t>
      </w:r>
      <w:r w:rsidR="006710C7">
        <w:t>87</w:t>
      </w:r>
      <w:r w:rsidR="00E70ECF">
        <w:t>,</w:t>
      </w:r>
      <w:r w:rsidR="006710C7">
        <w:t>00</w:t>
      </w:r>
      <w:r w:rsidR="00283143">
        <w:t>.</w:t>
      </w:r>
    </w:p>
    <w:p w:rsidR="000A70E4" w:rsidRPr="001811B0" w:rsidRDefault="000A70E4" w:rsidP="001811B0">
      <w:pPr>
        <w:autoSpaceDE w:val="0"/>
        <w:autoSpaceDN w:val="0"/>
        <w:adjustRightInd w:val="0"/>
        <w:jc w:val="both"/>
      </w:pPr>
    </w:p>
    <w:p w:rsidR="005B5FFB" w:rsidRDefault="005B5FFB" w:rsidP="000A70E4">
      <w:pPr>
        <w:autoSpaceDE w:val="0"/>
        <w:autoSpaceDN w:val="0"/>
        <w:adjustRightInd w:val="0"/>
        <w:jc w:val="both"/>
        <w:rPr>
          <w:b/>
        </w:rPr>
      </w:pPr>
      <w:r>
        <w:t xml:space="preserve">Il RUP poi </w:t>
      </w:r>
      <w:r w:rsidR="001811B0">
        <w:t xml:space="preserve">dà corso </w:t>
      </w:r>
      <w:r w:rsidRPr="00B45763">
        <w:t>all’apertura della busta</w:t>
      </w:r>
      <w:r>
        <w:t xml:space="preserve"> 2</w:t>
      </w:r>
      <w:r w:rsidRPr="00B45763">
        <w:t xml:space="preserve"> “</w:t>
      </w:r>
      <w:r>
        <w:t>Offerta economica”</w:t>
      </w:r>
      <w:r w:rsidRPr="00B45763">
        <w:t xml:space="preserve"> </w:t>
      </w:r>
      <w:r>
        <w:t xml:space="preserve">della ditta </w:t>
      </w:r>
      <w:r>
        <w:rPr>
          <w:b/>
        </w:rPr>
        <w:t>LANTEL</w:t>
      </w:r>
      <w:r w:rsidRPr="00BE5E14">
        <w:t xml:space="preserve"> </w:t>
      </w:r>
      <w:r w:rsidRPr="00BE5E14">
        <w:rPr>
          <w:b/>
        </w:rPr>
        <w:t>S.</w:t>
      </w:r>
      <w:r>
        <w:rPr>
          <w:b/>
        </w:rPr>
        <w:t xml:space="preserve">R.L. </w:t>
      </w:r>
    </w:p>
    <w:p w:rsidR="001811B0" w:rsidRPr="001811B0" w:rsidRDefault="001811B0" w:rsidP="000A70E4">
      <w:pPr>
        <w:autoSpaceDE w:val="0"/>
        <w:autoSpaceDN w:val="0"/>
        <w:adjustRightInd w:val="0"/>
        <w:jc w:val="both"/>
      </w:pPr>
      <w:r w:rsidRPr="001811B0">
        <w:t>La busta risulta regolarmente chiusa, sigillata e sottoscritta sui lembi di chiusura.</w:t>
      </w:r>
    </w:p>
    <w:p w:rsidR="001811B0" w:rsidRPr="001811B0" w:rsidRDefault="001811B0" w:rsidP="000A70E4">
      <w:pPr>
        <w:autoSpaceDE w:val="0"/>
        <w:autoSpaceDN w:val="0"/>
        <w:adjustRightInd w:val="0"/>
        <w:jc w:val="both"/>
      </w:pPr>
      <w:r w:rsidRPr="001811B0">
        <w:lastRenderedPageBreak/>
        <w:t>L’offerta economica, compilata sul modello allegato alla lettera invito (Allegato 5) risulta predisposta, senza correzioni e abrasioni, dal medesimo soggetto che ha sottoscritto la documentazione amministrativa ed è completa del documento di identità del sottoscrittore</w:t>
      </w:r>
      <w:r w:rsidR="0068559F">
        <w:t>,</w:t>
      </w:r>
      <w:r w:rsidRPr="001811B0">
        <w:t xml:space="preserve"> della Tabella di riferimento per la determinazione del costo orario del personale</w:t>
      </w:r>
      <w:r w:rsidR="0068559F">
        <w:t xml:space="preserve"> e </w:t>
      </w:r>
      <w:r w:rsidR="00066BC6">
        <w:t>del modello caratteristiche dei prodotti offerti.</w:t>
      </w:r>
      <w:r w:rsidR="00066BC6" w:rsidRPr="001811B0">
        <w:t xml:space="preserve"> L’offerta</w:t>
      </w:r>
      <w:r w:rsidRPr="001811B0">
        <w:t xml:space="preserve"> reca l’indicazione dei seguenti elementi:</w:t>
      </w:r>
    </w:p>
    <w:p w:rsidR="001811B0" w:rsidRPr="001811B0" w:rsidRDefault="001811B0" w:rsidP="00E70ECF">
      <w:pPr>
        <w:autoSpaceDE w:val="0"/>
        <w:autoSpaceDN w:val="0"/>
        <w:adjustRightInd w:val="0"/>
        <w:jc w:val="both"/>
      </w:pPr>
      <w:r w:rsidRPr="001811B0">
        <w:t>- Il prezzo totale per l’importo di €</w:t>
      </w:r>
      <w:r w:rsidR="006710C7">
        <w:t xml:space="preserve"> </w:t>
      </w:r>
      <w:r w:rsidR="00B13487">
        <w:t>74.496</w:t>
      </w:r>
      <w:r w:rsidR="006710C7">
        <w:t>,00;</w:t>
      </w:r>
      <w:r w:rsidRPr="001811B0">
        <w:t xml:space="preserve"> </w:t>
      </w:r>
    </w:p>
    <w:p w:rsidR="001811B0" w:rsidRPr="001811B0" w:rsidRDefault="001811B0" w:rsidP="00E70ECF">
      <w:pPr>
        <w:autoSpaceDE w:val="0"/>
        <w:autoSpaceDN w:val="0"/>
        <w:adjustRightInd w:val="0"/>
        <w:jc w:val="both"/>
      </w:pPr>
      <w:r w:rsidRPr="001811B0">
        <w:t xml:space="preserve">- Il ribasso percentuale pari a </w:t>
      </w:r>
      <w:r w:rsidR="00B13487">
        <w:t>22,4</w:t>
      </w:r>
      <w:r w:rsidR="002E4B59">
        <w:t>%</w:t>
      </w:r>
      <w:r w:rsidRPr="001811B0">
        <w:t xml:space="preserve"> sull’importo posto a base di gara; </w:t>
      </w:r>
    </w:p>
    <w:p w:rsidR="001811B0" w:rsidRDefault="001811B0" w:rsidP="00E70ECF">
      <w:pPr>
        <w:autoSpaceDE w:val="0"/>
        <w:autoSpaceDN w:val="0"/>
        <w:adjustRightInd w:val="0"/>
        <w:jc w:val="both"/>
      </w:pPr>
      <w:r w:rsidRPr="001811B0">
        <w:t xml:space="preserve">- La stima degli oneri aziendali per la sicurezza pari ad € </w:t>
      </w:r>
      <w:r w:rsidR="00C117B9">
        <w:t>1.500,00</w:t>
      </w:r>
      <w:r w:rsidR="002E4B59">
        <w:t>.</w:t>
      </w:r>
    </w:p>
    <w:p w:rsidR="006D57EB" w:rsidRDefault="006D57EB" w:rsidP="001811B0">
      <w:pPr>
        <w:autoSpaceDE w:val="0"/>
        <w:autoSpaceDN w:val="0"/>
        <w:adjustRightInd w:val="0"/>
        <w:spacing w:before="120"/>
        <w:jc w:val="both"/>
      </w:pPr>
    </w:p>
    <w:p w:rsidR="005B5FFB" w:rsidRDefault="005B5FFB" w:rsidP="005B5FFB">
      <w:pPr>
        <w:autoSpaceDE w:val="0"/>
        <w:autoSpaceDN w:val="0"/>
        <w:adjustRightInd w:val="0"/>
        <w:jc w:val="both"/>
      </w:pPr>
      <w:r>
        <w:t xml:space="preserve">Il RUP </w:t>
      </w:r>
      <w:r w:rsidR="00C40B9B">
        <w:t xml:space="preserve">successivamente </w:t>
      </w:r>
      <w:r>
        <w:t xml:space="preserve">procede </w:t>
      </w:r>
      <w:r w:rsidRPr="00E93764">
        <w:t>all’apertura della busta</w:t>
      </w:r>
      <w:r>
        <w:t xml:space="preserve"> 2</w:t>
      </w:r>
      <w:r w:rsidRPr="00E93764">
        <w:t xml:space="preserve"> “</w:t>
      </w:r>
      <w:r>
        <w:t>Offerta economica</w:t>
      </w:r>
      <w:r w:rsidRPr="00E93764">
        <w:t xml:space="preserve">” della ditta </w:t>
      </w:r>
      <w:r w:rsidRPr="009F2FA6">
        <w:rPr>
          <w:b/>
        </w:rPr>
        <w:t xml:space="preserve">TEAM OFFICE S.R.L </w:t>
      </w:r>
      <w:r w:rsidR="00C85570">
        <w:t>.</w:t>
      </w:r>
    </w:p>
    <w:p w:rsidR="000A70E4" w:rsidRPr="000A70E4" w:rsidRDefault="000A70E4" w:rsidP="000A70E4">
      <w:pPr>
        <w:autoSpaceDE w:val="0"/>
        <w:autoSpaceDN w:val="0"/>
        <w:adjustRightInd w:val="0"/>
        <w:jc w:val="both"/>
      </w:pPr>
      <w:r w:rsidRPr="000A70E4">
        <w:t>La busta risulta regolarmente chiusa, sigillata e sottoscritta sui lembi di chiusura.</w:t>
      </w:r>
    </w:p>
    <w:p w:rsidR="000A70E4" w:rsidRPr="000A70E4" w:rsidRDefault="000A70E4" w:rsidP="000A70E4">
      <w:pPr>
        <w:autoSpaceDE w:val="0"/>
        <w:autoSpaceDN w:val="0"/>
        <w:adjustRightInd w:val="0"/>
        <w:jc w:val="both"/>
      </w:pPr>
      <w:r w:rsidRPr="000A70E4">
        <w:t>L’offerta economica, compilata sul modello allegato alla lettera invito (Allegato 5) risulta predisposta, senza correzioni e abrasioni, dal medesimo soggetto che ha sottoscritto la documentazione amministrativa ed è completa del documento di identità del sottoscrittore</w:t>
      </w:r>
      <w:r w:rsidR="00066BC6">
        <w:t>,</w:t>
      </w:r>
      <w:r w:rsidRPr="000A70E4">
        <w:t xml:space="preserve"> della Tabella di riferimento per la determinazione del costo orario del personale</w:t>
      </w:r>
      <w:r w:rsidR="00066BC6">
        <w:t xml:space="preserve"> e </w:t>
      </w:r>
      <w:r w:rsidR="00066BC6" w:rsidRPr="00066BC6">
        <w:t>del modello caratteristiche dei prodotti offerti</w:t>
      </w:r>
      <w:r w:rsidRPr="000A70E4">
        <w:t>. L’offerta reca l’indicazione dei seguenti elementi:</w:t>
      </w:r>
    </w:p>
    <w:p w:rsidR="000A70E4" w:rsidRPr="000A70E4" w:rsidRDefault="000A70E4" w:rsidP="000A70E4">
      <w:pPr>
        <w:autoSpaceDE w:val="0"/>
        <w:autoSpaceDN w:val="0"/>
        <w:adjustRightInd w:val="0"/>
        <w:jc w:val="both"/>
      </w:pPr>
      <w:r w:rsidRPr="000A70E4">
        <w:t xml:space="preserve">- Il prezzo totale per l’importo di € </w:t>
      </w:r>
      <w:r w:rsidR="006D57EB">
        <w:t>68.200,00</w:t>
      </w:r>
      <w:r w:rsidRPr="000A70E4">
        <w:t xml:space="preserve">; </w:t>
      </w:r>
    </w:p>
    <w:p w:rsidR="000A70E4" w:rsidRPr="000A70E4" w:rsidRDefault="000A70E4" w:rsidP="000A70E4">
      <w:pPr>
        <w:autoSpaceDE w:val="0"/>
        <w:autoSpaceDN w:val="0"/>
        <w:adjustRightInd w:val="0"/>
        <w:jc w:val="both"/>
      </w:pPr>
      <w:r w:rsidRPr="000A70E4">
        <w:t xml:space="preserve">- Il ribasso percentuale pari a </w:t>
      </w:r>
      <w:r w:rsidR="006D57EB">
        <w:t>28,96</w:t>
      </w:r>
      <w:r w:rsidRPr="000A70E4">
        <w:t xml:space="preserve">% sull’importo posto a base di gara; </w:t>
      </w:r>
    </w:p>
    <w:p w:rsidR="000A70E4" w:rsidRPr="000A70E4" w:rsidRDefault="000A70E4" w:rsidP="000A70E4">
      <w:pPr>
        <w:autoSpaceDE w:val="0"/>
        <w:autoSpaceDN w:val="0"/>
        <w:adjustRightInd w:val="0"/>
        <w:jc w:val="both"/>
      </w:pPr>
      <w:r w:rsidRPr="000A70E4">
        <w:t xml:space="preserve">- La stima degli oneri aziendali per la sicurezza pari ad € </w:t>
      </w:r>
      <w:r w:rsidR="008A6A44">
        <w:t>300,00</w:t>
      </w:r>
      <w:r w:rsidRPr="000A70E4">
        <w:t xml:space="preserve">  </w:t>
      </w:r>
    </w:p>
    <w:p w:rsidR="00C85570" w:rsidRDefault="00C85570" w:rsidP="005B5FFB">
      <w:pPr>
        <w:autoSpaceDE w:val="0"/>
        <w:autoSpaceDN w:val="0"/>
        <w:adjustRightInd w:val="0"/>
        <w:jc w:val="both"/>
      </w:pPr>
    </w:p>
    <w:p w:rsidR="00C85570" w:rsidRDefault="005B5FFB" w:rsidP="00C85570">
      <w:pPr>
        <w:autoSpaceDE w:val="0"/>
        <w:autoSpaceDN w:val="0"/>
        <w:adjustRightInd w:val="0"/>
        <w:jc w:val="both"/>
      </w:pPr>
      <w:r w:rsidRPr="00E93764">
        <w:t>Il R</w:t>
      </w:r>
      <w:r>
        <w:t>UP</w:t>
      </w:r>
      <w:r w:rsidRPr="00E93764">
        <w:t xml:space="preserve"> procede</w:t>
      </w:r>
      <w:r>
        <w:t xml:space="preserve"> infine </w:t>
      </w:r>
      <w:r w:rsidRPr="00E93764">
        <w:t>all’apertura della busta</w:t>
      </w:r>
      <w:r>
        <w:t xml:space="preserve"> 2</w:t>
      </w:r>
      <w:r w:rsidRPr="00E93764">
        <w:t xml:space="preserve"> “</w:t>
      </w:r>
      <w:r>
        <w:t>Offerta economica</w:t>
      </w:r>
      <w:r w:rsidRPr="00E93764">
        <w:t xml:space="preserve">” della ditta </w:t>
      </w:r>
      <w:r w:rsidRPr="009F2FA6">
        <w:rPr>
          <w:b/>
        </w:rPr>
        <w:t>LTE</w:t>
      </w:r>
      <w:r w:rsidR="006E3FB4">
        <w:rPr>
          <w:b/>
        </w:rPr>
        <w:t xml:space="preserve"> </w:t>
      </w:r>
      <w:r w:rsidRPr="009F2FA6">
        <w:rPr>
          <w:b/>
        </w:rPr>
        <w:t>Impianti S.R.L</w:t>
      </w:r>
    </w:p>
    <w:p w:rsidR="000A70E4" w:rsidRPr="000A70E4" w:rsidRDefault="000A70E4" w:rsidP="000A70E4">
      <w:pPr>
        <w:autoSpaceDE w:val="0"/>
        <w:autoSpaceDN w:val="0"/>
        <w:adjustRightInd w:val="0"/>
        <w:jc w:val="both"/>
      </w:pPr>
      <w:r w:rsidRPr="000A70E4">
        <w:t>La busta risulta regolarmente chiusa, sigillata e sottoscritta sui lembi di chiusura.</w:t>
      </w:r>
    </w:p>
    <w:p w:rsidR="000A70E4" w:rsidRPr="000A70E4" w:rsidRDefault="000A70E4" w:rsidP="000A70E4">
      <w:pPr>
        <w:autoSpaceDE w:val="0"/>
        <w:autoSpaceDN w:val="0"/>
        <w:adjustRightInd w:val="0"/>
        <w:jc w:val="both"/>
      </w:pPr>
      <w:r w:rsidRPr="000A70E4">
        <w:t>L’offerta economica, compilata sul modello allegato alla lettera invito (Allegato 5) risulta predisposta, senza correzioni e abrasioni, dal medesimo soggetto che ha sottoscritto la documentazione amministrativa ed è completa del documento di identità del sottoscrittore</w:t>
      </w:r>
      <w:r w:rsidR="00066BC6">
        <w:t>,</w:t>
      </w:r>
      <w:r w:rsidRPr="000A70E4">
        <w:t xml:space="preserve"> della Tabella di riferimento</w:t>
      </w:r>
      <w:r w:rsidR="00066BC6">
        <w:t xml:space="preserve">  </w:t>
      </w:r>
      <w:r w:rsidRPr="000A70E4">
        <w:t xml:space="preserve"> per la determinazione del costo orario del personale</w:t>
      </w:r>
      <w:r w:rsidR="00066BC6">
        <w:t xml:space="preserve"> e del </w:t>
      </w:r>
      <w:r w:rsidR="00066BC6" w:rsidRPr="00066BC6">
        <w:t>modello caratteristiche dei prodotti offerti</w:t>
      </w:r>
      <w:r w:rsidRPr="000A70E4">
        <w:t>. L’offerta reca l’indicazione dei seguenti elementi:</w:t>
      </w:r>
    </w:p>
    <w:p w:rsidR="000A70E4" w:rsidRPr="000A70E4" w:rsidRDefault="000A70E4" w:rsidP="000A70E4">
      <w:pPr>
        <w:autoSpaceDE w:val="0"/>
        <w:autoSpaceDN w:val="0"/>
        <w:adjustRightInd w:val="0"/>
        <w:jc w:val="both"/>
      </w:pPr>
      <w:r w:rsidRPr="000A70E4">
        <w:t xml:space="preserve">- Il prezzo totale per l’importo di € </w:t>
      </w:r>
      <w:r w:rsidR="00FD2F50">
        <w:t>81.600,00</w:t>
      </w:r>
      <w:r w:rsidRPr="000A70E4">
        <w:t xml:space="preserve">; </w:t>
      </w:r>
    </w:p>
    <w:p w:rsidR="000A70E4" w:rsidRPr="000A70E4" w:rsidRDefault="000A70E4" w:rsidP="000A70E4">
      <w:pPr>
        <w:autoSpaceDE w:val="0"/>
        <w:autoSpaceDN w:val="0"/>
        <w:adjustRightInd w:val="0"/>
        <w:jc w:val="both"/>
      </w:pPr>
      <w:r w:rsidRPr="000A70E4">
        <w:t xml:space="preserve">- Il ribasso percentuale pari a </w:t>
      </w:r>
      <w:r w:rsidR="00FD2F50">
        <w:t>15</w:t>
      </w:r>
      <w:r w:rsidRPr="000A70E4">
        <w:t xml:space="preserve">% sull’importo posto a base di gara; </w:t>
      </w:r>
    </w:p>
    <w:p w:rsidR="000A70E4" w:rsidRPr="000A70E4" w:rsidRDefault="000A70E4" w:rsidP="000A70E4">
      <w:pPr>
        <w:autoSpaceDE w:val="0"/>
        <w:autoSpaceDN w:val="0"/>
        <w:adjustRightInd w:val="0"/>
        <w:jc w:val="both"/>
      </w:pPr>
      <w:r w:rsidRPr="000A70E4">
        <w:t xml:space="preserve">- La stima degli oneri aziendali per la sicurezza pari ad € </w:t>
      </w:r>
      <w:r w:rsidR="00FD2F50">
        <w:t>816,00</w:t>
      </w:r>
      <w:r w:rsidR="002E4B59">
        <w:t>.</w:t>
      </w:r>
    </w:p>
    <w:p w:rsidR="000A70E4" w:rsidRDefault="000A70E4" w:rsidP="00C85570">
      <w:pPr>
        <w:autoSpaceDE w:val="0"/>
        <w:autoSpaceDN w:val="0"/>
        <w:adjustRightInd w:val="0"/>
        <w:jc w:val="both"/>
      </w:pPr>
    </w:p>
    <w:p w:rsidR="00C85570" w:rsidRDefault="00C85570" w:rsidP="00C85570">
      <w:pPr>
        <w:autoSpaceDE w:val="0"/>
        <w:autoSpaceDN w:val="0"/>
        <w:adjustRightInd w:val="0"/>
        <w:jc w:val="both"/>
      </w:pPr>
      <w:r>
        <w:t>Il RUP</w:t>
      </w:r>
      <w:r w:rsidR="00EF3187">
        <w:t>,</w:t>
      </w:r>
      <w:r w:rsidR="00EF3187" w:rsidRPr="00EF3187">
        <w:t xml:space="preserve"> così come previsto al punto 11.1 della lettera di invito</w:t>
      </w:r>
      <w:r w:rsidR="00EF3187">
        <w:t>,</w:t>
      </w:r>
      <w:r w:rsidR="00527189">
        <w:t xml:space="preserve"> </w:t>
      </w:r>
      <w:r w:rsidR="00FD2F50">
        <w:t xml:space="preserve">sospende la seduta </w:t>
      </w:r>
      <w:r>
        <w:t>alle ore</w:t>
      </w:r>
      <w:r w:rsidR="00FD2F50">
        <w:t xml:space="preserve"> 15,30 per le valutazioni in merito alle caratteristiche </w:t>
      </w:r>
      <w:r w:rsidR="00527189">
        <w:t xml:space="preserve">minime dei prodotti offerti </w:t>
      </w:r>
      <w:r>
        <w:t>e si riserva di comunicare l’esito d</w:t>
      </w:r>
      <w:r w:rsidR="00527189">
        <w:t xml:space="preserve">ella valutazione </w:t>
      </w:r>
      <w:r w:rsidR="0036172D">
        <w:t>stessa.</w:t>
      </w:r>
    </w:p>
    <w:p w:rsidR="005A127F" w:rsidRDefault="005A127F" w:rsidP="000D0547">
      <w:pPr>
        <w:autoSpaceDE w:val="0"/>
        <w:autoSpaceDN w:val="0"/>
        <w:adjustRightInd w:val="0"/>
        <w:jc w:val="both"/>
      </w:pPr>
    </w:p>
    <w:p w:rsidR="000D0547" w:rsidRDefault="000D0547" w:rsidP="000D0547">
      <w:pPr>
        <w:spacing w:before="120"/>
        <w:jc w:val="both"/>
      </w:pPr>
      <w:r w:rsidRPr="00A53B01">
        <w:t xml:space="preserve">Il presente </w:t>
      </w:r>
      <w:r w:rsidR="00C85570">
        <w:t>verbale</w:t>
      </w:r>
      <w:r w:rsidRPr="00A53B01">
        <w:t xml:space="preserve"> sarà pubblicato - ai sensi dell’</w:t>
      </w:r>
      <w:r>
        <w:t>art. 29, comma 1, d.lgs</w:t>
      </w:r>
      <w:r w:rsidR="001B08F9">
        <w:t>.</w:t>
      </w:r>
      <w:r>
        <w:t xml:space="preserve"> 50/2016 - </w:t>
      </w:r>
      <w:r w:rsidRPr="00A53B01">
        <w:t>sul sito internet d</w:t>
      </w:r>
      <w:r>
        <w:t xml:space="preserve">ella Giustizia Amministrativa, </w:t>
      </w:r>
      <w:r w:rsidRPr="00A53B01">
        <w:t xml:space="preserve">sezione “Amministrazione trasparente” </w:t>
      </w:r>
      <w:r>
        <w:t>e contestualmente se ne darà notizia tramite PEC al</w:t>
      </w:r>
      <w:r w:rsidR="000D1EFD">
        <w:t xml:space="preserve">le società partecipanti (art 76, </w:t>
      </w:r>
      <w:r w:rsidR="00D8673E">
        <w:t>c</w:t>
      </w:r>
      <w:r>
        <w:t>omma 3, d.lgs.50/2016).</w:t>
      </w:r>
    </w:p>
    <w:p w:rsidR="00110B4F" w:rsidRDefault="000D0547" w:rsidP="001B08F9">
      <w:pPr>
        <w:spacing w:before="120"/>
        <w:jc w:val="both"/>
      </w:pPr>
      <w:r w:rsidRPr="00A53B01">
        <w:t xml:space="preserve">Roma, li </w:t>
      </w:r>
      <w:r w:rsidR="00110B4F">
        <w:t>13.12.2017.</w:t>
      </w:r>
    </w:p>
    <w:p w:rsidR="00110B4F" w:rsidRDefault="00110B4F" w:rsidP="001B08F9">
      <w:pPr>
        <w:spacing w:before="120"/>
        <w:jc w:val="both"/>
      </w:pPr>
      <w:r>
        <w:t>F</w:t>
      </w:r>
      <w:r w:rsidR="00B15782">
        <w:t>irmato</w:t>
      </w:r>
    </w:p>
    <w:p w:rsidR="000D0547" w:rsidRPr="00A53B01" w:rsidRDefault="009328CE" w:rsidP="001B08F9">
      <w:pPr>
        <w:spacing w:before="120"/>
        <w:jc w:val="both"/>
      </w:pPr>
      <w:r>
        <w:t xml:space="preserve">    </w:t>
      </w:r>
    </w:p>
    <w:p w:rsidR="000D0547" w:rsidRPr="003A46A3" w:rsidRDefault="00AD2FC8" w:rsidP="000D0547">
      <w:pPr>
        <w:jc w:val="both"/>
      </w:pPr>
      <w:r>
        <w:t xml:space="preserve">Firmato </w:t>
      </w:r>
      <w:r w:rsidR="0009185A">
        <w:t xml:space="preserve">                                                                                    </w:t>
      </w:r>
      <w:r w:rsidR="000D0547" w:rsidRPr="003A46A3">
        <w:t>dott.</w:t>
      </w:r>
      <w:r w:rsidR="001847DD">
        <w:t>ssa Pasqualina Costanzo</w:t>
      </w:r>
      <w:r w:rsidR="00F40D1D">
        <w:t xml:space="preserve">        </w:t>
      </w:r>
    </w:p>
    <w:p w:rsidR="000D0547" w:rsidRPr="003A46A3" w:rsidRDefault="00AD2FC8" w:rsidP="000D0547">
      <w:pPr>
        <w:jc w:val="both"/>
      </w:pPr>
      <w:r>
        <w:t xml:space="preserve">Firmato </w:t>
      </w:r>
      <w:r w:rsidR="0009185A">
        <w:t xml:space="preserve">                                                                                    </w:t>
      </w:r>
      <w:r>
        <w:t xml:space="preserve">dott.ssa Cristiana </w:t>
      </w:r>
      <w:proofErr w:type="spellStart"/>
      <w:r>
        <w:t>Querqui</w:t>
      </w:r>
      <w:bookmarkStart w:id="0" w:name="_GoBack"/>
      <w:bookmarkEnd w:id="0"/>
      <w:proofErr w:type="spellEnd"/>
      <w:r w:rsidR="000D0547" w:rsidRPr="003A46A3">
        <w:t xml:space="preserve">    </w:t>
      </w:r>
    </w:p>
    <w:p w:rsidR="00DA5837" w:rsidRPr="00DA5837" w:rsidRDefault="0009185A" w:rsidP="00F40D1D">
      <w:pPr>
        <w:tabs>
          <w:tab w:val="left" w:pos="1980"/>
        </w:tabs>
        <w:jc w:val="both"/>
      </w:pPr>
      <w:r>
        <w:t xml:space="preserve">Firmato                                                                                     dott. Giuseppe </w:t>
      </w:r>
      <w:proofErr w:type="spellStart"/>
      <w:r>
        <w:t>Maucione</w:t>
      </w:r>
      <w:proofErr w:type="spellEnd"/>
      <w:r>
        <w:t xml:space="preserve"> </w:t>
      </w:r>
      <w:r w:rsidR="001847DD">
        <w:t xml:space="preserve"> </w:t>
      </w:r>
      <w:r w:rsidR="007A5A00">
        <w:t xml:space="preserve"> </w:t>
      </w:r>
    </w:p>
    <w:p w:rsidR="00F40D1D" w:rsidRPr="00F40D1D" w:rsidRDefault="0009185A" w:rsidP="00F40D1D">
      <w:r>
        <w:t xml:space="preserve">Firmato                                                                                     dott. Walter Di Domenico  </w:t>
      </w:r>
      <w:r w:rsidR="007A5A00">
        <w:t xml:space="preserve"> </w:t>
      </w:r>
    </w:p>
    <w:sectPr w:rsidR="00F40D1D" w:rsidRPr="00F40D1D" w:rsidSect="00C141EC">
      <w:footerReference w:type="even" r:id="rId10"/>
      <w:footerReference w:type="default" r:id="rId11"/>
      <w:pgSz w:w="12240" w:h="15840"/>
      <w:pgMar w:top="899" w:right="1134" w:bottom="1258" w:left="1134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A2F" w:rsidRDefault="00A54A2F">
      <w:r>
        <w:separator/>
      </w:r>
    </w:p>
  </w:endnote>
  <w:endnote w:type="continuationSeparator" w:id="0">
    <w:p w:rsidR="00A54A2F" w:rsidRDefault="00A5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805" w:rsidRDefault="00EC5805" w:rsidP="0000396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5805" w:rsidRDefault="00EC5805" w:rsidP="007658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805" w:rsidRDefault="00EC5805" w:rsidP="0000396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E61D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C5805" w:rsidRDefault="00EC5805" w:rsidP="007658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A2F" w:rsidRDefault="00A54A2F">
      <w:r>
        <w:separator/>
      </w:r>
    </w:p>
  </w:footnote>
  <w:footnote w:type="continuationSeparator" w:id="0">
    <w:p w:rsidR="00A54A2F" w:rsidRDefault="00A5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4814"/>
    <w:multiLevelType w:val="hybridMultilevel"/>
    <w:tmpl w:val="CA3013C0"/>
    <w:lvl w:ilvl="0" w:tplc="4BD6C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07B5"/>
    <w:multiLevelType w:val="hybridMultilevel"/>
    <w:tmpl w:val="342E4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168A"/>
    <w:multiLevelType w:val="multilevel"/>
    <w:tmpl w:val="33E899C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EF7C73"/>
    <w:multiLevelType w:val="hybridMultilevel"/>
    <w:tmpl w:val="5014A80C"/>
    <w:lvl w:ilvl="0" w:tplc="83E45E4A">
      <w:start w:val="1"/>
      <w:numFmt w:val="bullet"/>
      <w:lvlText w:val="-"/>
      <w:lvlJc w:val="left"/>
      <w:pPr>
        <w:ind w:left="112" w:hanging="161"/>
      </w:pPr>
      <w:rPr>
        <w:rFonts w:ascii="Comic Sans MS" w:eastAsia="Times New Roman" w:hAnsi="Comic Sans MS" w:hint="default"/>
        <w:sz w:val="20"/>
      </w:rPr>
    </w:lvl>
    <w:lvl w:ilvl="1" w:tplc="D5F00C94">
      <w:start w:val="1"/>
      <w:numFmt w:val="bullet"/>
      <w:lvlText w:val="•"/>
      <w:lvlJc w:val="left"/>
      <w:pPr>
        <w:ind w:left="1099" w:hanging="161"/>
      </w:pPr>
      <w:rPr>
        <w:rFonts w:hint="default"/>
      </w:rPr>
    </w:lvl>
    <w:lvl w:ilvl="2" w:tplc="CE74E6BC">
      <w:start w:val="1"/>
      <w:numFmt w:val="bullet"/>
      <w:lvlText w:val="•"/>
      <w:lvlJc w:val="left"/>
      <w:pPr>
        <w:ind w:left="2087" w:hanging="161"/>
      </w:pPr>
      <w:rPr>
        <w:rFonts w:hint="default"/>
      </w:rPr>
    </w:lvl>
    <w:lvl w:ilvl="3" w:tplc="3ABCC42A">
      <w:start w:val="1"/>
      <w:numFmt w:val="bullet"/>
      <w:lvlText w:val="•"/>
      <w:lvlJc w:val="left"/>
      <w:pPr>
        <w:ind w:left="3074" w:hanging="161"/>
      </w:pPr>
      <w:rPr>
        <w:rFonts w:hint="default"/>
      </w:rPr>
    </w:lvl>
    <w:lvl w:ilvl="4" w:tplc="13342866">
      <w:start w:val="1"/>
      <w:numFmt w:val="bullet"/>
      <w:lvlText w:val="•"/>
      <w:lvlJc w:val="left"/>
      <w:pPr>
        <w:ind w:left="4061" w:hanging="161"/>
      </w:pPr>
      <w:rPr>
        <w:rFonts w:hint="default"/>
      </w:rPr>
    </w:lvl>
    <w:lvl w:ilvl="5" w:tplc="4AEA4E2E">
      <w:start w:val="1"/>
      <w:numFmt w:val="bullet"/>
      <w:lvlText w:val="•"/>
      <w:lvlJc w:val="left"/>
      <w:pPr>
        <w:ind w:left="5049" w:hanging="161"/>
      </w:pPr>
      <w:rPr>
        <w:rFonts w:hint="default"/>
      </w:rPr>
    </w:lvl>
    <w:lvl w:ilvl="6" w:tplc="8B641E26">
      <w:start w:val="1"/>
      <w:numFmt w:val="bullet"/>
      <w:lvlText w:val="•"/>
      <w:lvlJc w:val="left"/>
      <w:pPr>
        <w:ind w:left="6036" w:hanging="161"/>
      </w:pPr>
      <w:rPr>
        <w:rFonts w:hint="default"/>
      </w:rPr>
    </w:lvl>
    <w:lvl w:ilvl="7" w:tplc="DDB62972">
      <w:start w:val="1"/>
      <w:numFmt w:val="bullet"/>
      <w:lvlText w:val="•"/>
      <w:lvlJc w:val="left"/>
      <w:pPr>
        <w:ind w:left="7024" w:hanging="161"/>
      </w:pPr>
      <w:rPr>
        <w:rFonts w:hint="default"/>
      </w:rPr>
    </w:lvl>
    <w:lvl w:ilvl="8" w:tplc="471ED15E">
      <w:start w:val="1"/>
      <w:numFmt w:val="bullet"/>
      <w:lvlText w:val="•"/>
      <w:lvlJc w:val="left"/>
      <w:pPr>
        <w:ind w:left="8011" w:hanging="161"/>
      </w:pPr>
      <w:rPr>
        <w:rFonts w:hint="default"/>
      </w:rPr>
    </w:lvl>
  </w:abstractNum>
  <w:abstractNum w:abstractNumId="4" w15:restartNumberingAfterBreak="0">
    <w:nsid w:val="26704514"/>
    <w:multiLevelType w:val="hybridMultilevel"/>
    <w:tmpl w:val="74AEB9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31A6"/>
    <w:multiLevelType w:val="hybridMultilevel"/>
    <w:tmpl w:val="74AEB9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5658"/>
    <w:multiLevelType w:val="hybridMultilevel"/>
    <w:tmpl w:val="4CCC91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16ADF"/>
    <w:multiLevelType w:val="hybridMultilevel"/>
    <w:tmpl w:val="D3D42D58"/>
    <w:lvl w:ilvl="0" w:tplc="FB0475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FA83FA9"/>
    <w:multiLevelType w:val="hybridMultilevel"/>
    <w:tmpl w:val="E54E8AFE"/>
    <w:lvl w:ilvl="0" w:tplc="EF564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94D9C"/>
    <w:multiLevelType w:val="hybridMultilevel"/>
    <w:tmpl w:val="1DC43A40"/>
    <w:lvl w:ilvl="0" w:tplc="0410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D550A"/>
    <w:multiLevelType w:val="hybridMultilevel"/>
    <w:tmpl w:val="CAF6D8EA"/>
    <w:lvl w:ilvl="0" w:tplc="C7D0E9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56C45254"/>
    <w:multiLevelType w:val="hybridMultilevel"/>
    <w:tmpl w:val="4F304D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B67C5"/>
    <w:multiLevelType w:val="hybridMultilevel"/>
    <w:tmpl w:val="D3D42D58"/>
    <w:lvl w:ilvl="0" w:tplc="FB047598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5D4E4AB9"/>
    <w:multiLevelType w:val="hybridMultilevel"/>
    <w:tmpl w:val="44B679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F27A3"/>
    <w:multiLevelType w:val="hybridMultilevel"/>
    <w:tmpl w:val="9C32A2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971BE"/>
    <w:multiLevelType w:val="hybridMultilevel"/>
    <w:tmpl w:val="7CCCFD6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FB51D5"/>
    <w:multiLevelType w:val="hybridMultilevel"/>
    <w:tmpl w:val="F4B8D9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F45E8"/>
    <w:multiLevelType w:val="hybridMultilevel"/>
    <w:tmpl w:val="ED9AC642"/>
    <w:lvl w:ilvl="0" w:tplc="B5C25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17"/>
  </w:num>
  <w:num w:numId="10">
    <w:abstractNumId w:val="0"/>
  </w:num>
  <w:num w:numId="11">
    <w:abstractNumId w:val="13"/>
  </w:num>
  <w:num w:numId="12">
    <w:abstractNumId w:val="14"/>
  </w:num>
  <w:num w:numId="13">
    <w:abstractNumId w:val="4"/>
  </w:num>
  <w:num w:numId="14">
    <w:abstractNumId w:val="1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8A"/>
    <w:rsid w:val="00003968"/>
    <w:rsid w:val="00007A11"/>
    <w:rsid w:val="00014EC6"/>
    <w:rsid w:val="0002007A"/>
    <w:rsid w:val="00027FDF"/>
    <w:rsid w:val="000338E6"/>
    <w:rsid w:val="000346CB"/>
    <w:rsid w:val="00041183"/>
    <w:rsid w:val="000419AE"/>
    <w:rsid w:val="000433FA"/>
    <w:rsid w:val="00043A83"/>
    <w:rsid w:val="00055F08"/>
    <w:rsid w:val="00057251"/>
    <w:rsid w:val="000600F2"/>
    <w:rsid w:val="00063CDE"/>
    <w:rsid w:val="000652D0"/>
    <w:rsid w:val="0006531A"/>
    <w:rsid w:val="000654D4"/>
    <w:rsid w:val="00066BC6"/>
    <w:rsid w:val="00077D31"/>
    <w:rsid w:val="000901D2"/>
    <w:rsid w:val="0009185A"/>
    <w:rsid w:val="000A533B"/>
    <w:rsid w:val="000A70E4"/>
    <w:rsid w:val="000B546A"/>
    <w:rsid w:val="000B7CEC"/>
    <w:rsid w:val="000C6DCC"/>
    <w:rsid w:val="000D0547"/>
    <w:rsid w:val="000D0BB1"/>
    <w:rsid w:val="000D1EFD"/>
    <w:rsid w:val="000D5E86"/>
    <w:rsid w:val="000E0934"/>
    <w:rsid w:val="000E2544"/>
    <w:rsid w:val="000E6645"/>
    <w:rsid w:val="001017CD"/>
    <w:rsid w:val="00110B4F"/>
    <w:rsid w:val="00120F7C"/>
    <w:rsid w:val="001235E7"/>
    <w:rsid w:val="0012632B"/>
    <w:rsid w:val="00126B49"/>
    <w:rsid w:val="00130244"/>
    <w:rsid w:val="00131389"/>
    <w:rsid w:val="00134D9D"/>
    <w:rsid w:val="0014025A"/>
    <w:rsid w:val="0016742A"/>
    <w:rsid w:val="00172CAB"/>
    <w:rsid w:val="0017561E"/>
    <w:rsid w:val="00177229"/>
    <w:rsid w:val="001811B0"/>
    <w:rsid w:val="00181570"/>
    <w:rsid w:val="001817D4"/>
    <w:rsid w:val="001830BA"/>
    <w:rsid w:val="001847DD"/>
    <w:rsid w:val="0019041B"/>
    <w:rsid w:val="00190B6A"/>
    <w:rsid w:val="001967CD"/>
    <w:rsid w:val="00196CF5"/>
    <w:rsid w:val="001A2A0A"/>
    <w:rsid w:val="001A5509"/>
    <w:rsid w:val="001A7710"/>
    <w:rsid w:val="001B064F"/>
    <w:rsid w:val="001B08F9"/>
    <w:rsid w:val="001B114D"/>
    <w:rsid w:val="001B440C"/>
    <w:rsid w:val="001C25E4"/>
    <w:rsid w:val="001C2D10"/>
    <w:rsid w:val="001D1CAC"/>
    <w:rsid w:val="001D4662"/>
    <w:rsid w:val="001D667A"/>
    <w:rsid w:val="001E0272"/>
    <w:rsid w:val="001E1AC9"/>
    <w:rsid w:val="001E25F0"/>
    <w:rsid w:val="001E5D33"/>
    <w:rsid w:val="001F3DB5"/>
    <w:rsid w:val="001F691F"/>
    <w:rsid w:val="00211BE1"/>
    <w:rsid w:val="0021272D"/>
    <w:rsid w:val="0021688B"/>
    <w:rsid w:val="002217ED"/>
    <w:rsid w:val="00241F2E"/>
    <w:rsid w:val="00244AE7"/>
    <w:rsid w:val="00250781"/>
    <w:rsid w:val="00250D32"/>
    <w:rsid w:val="002517EA"/>
    <w:rsid w:val="0025644D"/>
    <w:rsid w:val="00260A86"/>
    <w:rsid w:val="00264C5A"/>
    <w:rsid w:val="00264EE9"/>
    <w:rsid w:val="00266665"/>
    <w:rsid w:val="00266B53"/>
    <w:rsid w:val="0027049B"/>
    <w:rsid w:val="00273E3C"/>
    <w:rsid w:val="00273F4B"/>
    <w:rsid w:val="00275474"/>
    <w:rsid w:val="00275D81"/>
    <w:rsid w:val="00280818"/>
    <w:rsid w:val="00283143"/>
    <w:rsid w:val="002843CB"/>
    <w:rsid w:val="002843E9"/>
    <w:rsid w:val="00287C39"/>
    <w:rsid w:val="0029285F"/>
    <w:rsid w:val="002947EB"/>
    <w:rsid w:val="002A10B2"/>
    <w:rsid w:val="002B0AFA"/>
    <w:rsid w:val="002B287E"/>
    <w:rsid w:val="002B59D5"/>
    <w:rsid w:val="002C61D1"/>
    <w:rsid w:val="002D4578"/>
    <w:rsid w:val="002D622F"/>
    <w:rsid w:val="002D691E"/>
    <w:rsid w:val="002E34F8"/>
    <w:rsid w:val="002E4B59"/>
    <w:rsid w:val="0030139F"/>
    <w:rsid w:val="00303BCE"/>
    <w:rsid w:val="00304033"/>
    <w:rsid w:val="0030591C"/>
    <w:rsid w:val="00305D66"/>
    <w:rsid w:val="00324648"/>
    <w:rsid w:val="00325347"/>
    <w:rsid w:val="00325808"/>
    <w:rsid w:val="00331490"/>
    <w:rsid w:val="00340E7A"/>
    <w:rsid w:val="00346098"/>
    <w:rsid w:val="00346399"/>
    <w:rsid w:val="0036172D"/>
    <w:rsid w:val="003724BB"/>
    <w:rsid w:val="0037335F"/>
    <w:rsid w:val="00375BAD"/>
    <w:rsid w:val="00376922"/>
    <w:rsid w:val="0038375B"/>
    <w:rsid w:val="003A46A3"/>
    <w:rsid w:val="003A471E"/>
    <w:rsid w:val="003A5E87"/>
    <w:rsid w:val="003B191F"/>
    <w:rsid w:val="003B32C4"/>
    <w:rsid w:val="003B537D"/>
    <w:rsid w:val="003C382B"/>
    <w:rsid w:val="003C3CAA"/>
    <w:rsid w:val="003C5135"/>
    <w:rsid w:val="003C543E"/>
    <w:rsid w:val="003D0257"/>
    <w:rsid w:val="003D1327"/>
    <w:rsid w:val="003D3A76"/>
    <w:rsid w:val="003D3F1B"/>
    <w:rsid w:val="003D55D5"/>
    <w:rsid w:val="003E17BD"/>
    <w:rsid w:val="003E1932"/>
    <w:rsid w:val="003E322F"/>
    <w:rsid w:val="003E32E1"/>
    <w:rsid w:val="003E454A"/>
    <w:rsid w:val="003E56BF"/>
    <w:rsid w:val="003E575D"/>
    <w:rsid w:val="003F0429"/>
    <w:rsid w:val="00410654"/>
    <w:rsid w:val="00414BFC"/>
    <w:rsid w:val="00417063"/>
    <w:rsid w:val="00417102"/>
    <w:rsid w:val="0042550B"/>
    <w:rsid w:val="00427A5D"/>
    <w:rsid w:val="00430458"/>
    <w:rsid w:val="004310D7"/>
    <w:rsid w:val="00432D63"/>
    <w:rsid w:val="004357E5"/>
    <w:rsid w:val="00441FC6"/>
    <w:rsid w:val="00447952"/>
    <w:rsid w:val="004528EB"/>
    <w:rsid w:val="00456728"/>
    <w:rsid w:val="0046418D"/>
    <w:rsid w:val="00464CC3"/>
    <w:rsid w:val="00465FFA"/>
    <w:rsid w:val="00466561"/>
    <w:rsid w:val="004701F7"/>
    <w:rsid w:val="0047049A"/>
    <w:rsid w:val="00471629"/>
    <w:rsid w:val="004748CD"/>
    <w:rsid w:val="0047642F"/>
    <w:rsid w:val="00476985"/>
    <w:rsid w:val="004823CF"/>
    <w:rsid w:val="00486273"/>
    <w:rsid w:val="00486906"/>
    <w:rsid w:val="00490376"/>
    <w:rsid w:val="004966D5"/>
    <w:rsid w:val="004A240C"/>
    <w:rsid w:val="004B4E8E"/>
    <w:rsid w:val="004D71FE"/>
    <w:rsid w:val="004E0567"/>
    <w:rsid w:val="004E4C3A"/>
    <w:rsid w:val="004E51C4"/>
    <w:rsid w:val="004E6CA0"/>
    <w:rsid w:val="004F0091"/>
    <w:rsid w:val="004F340D"/>
    <w:rsid w:val="004F561D"/>
    <w:rsid w:val="004F6378"/>
    <w:rsid w:val="0050559F"/>
    <w:rsid w:val="00523A5B"/>
    <w:rsid w:val="005264B4"/>
    <w:rsid w:val="00527189"/>
    <w:rsid w:val="0052737C"/>
    <w:rsid w:val="0053522F"/>
    <w:rsid w:val="00536C6F"/>
    <w:rsid w:val="00540B47"/>
    <w:rsid w:val="00541215"/>
    <w:rsid w:val="00543F8E"/>
    <w:rsid w:val="00544085"/>
    <w:rsid w:val="0055205A"/>
    <w:rsid w:val="00552547"/>
    <w:rsid w:val="00554B3A"/>
    <w:rsid w:val="00555F1A"/>
    <w:rsid w:val="00557DE5"/>
    <w:rsid w:val="005670AF"/>
    <w:rsid w:val="0056778D"/>
    <w:rsid w:val="00567BFB"/>
    <w:rsid w:val="00573236"/>
    <w:rsid w:val="00574F65"/>
    <w:rsid w:val="00581B23"/>
    <w:rsid w:val="00581E67"/>
    <w:rsid w:val="005937A1"/>
    <w:rsid w:val="00593B95"/>
    <w:rsid w:val="005A127F"/>
    <w:rsid w:val="005A25B9"/>
    <w:rsid w:val="005A38D5"/>
    <w:rsid w:val="005A3B7C"/>
    <w:rsid w:val="005A71E4"/>
    <w:rsid w:val="005A7574"/>
    <w:rsid w:val="005B49D2"/>
    <w:rsid w:val="005B5FFB"/>
    <w:rsid w:val="005B7C3F"/>
    <w:rsid w:val="005C035C"/>
    <w:rsid w:val="005C156F"/>
    <w:rsid w:val="005C334D"/>
    <w:rsid w:val="005C7067"/>
    <w:rsid w:val="005C7BAF"/>
    <w:rsid w:val="005D3149"/>
    <w:rsid w:val="005E2C3D"/>
    <w:rsid w:val="005E71BC"/>
    <w:rsid w:val="005E7CC0"/>
    <w:rsid w:val="005F11CD"/>
    <w:rsid w:val="006010B6"/>
    <w:rsid w:val="00603343"/>
    <w:rsid w:val="006045D8"/>
    <w:rsid w:val="0060787E"/>
    <w:rsid w:val="006116C4"/>
    <w:rsid w:val="006117F2"/>
    <w:rsid w:val="006147D5"/>
    <w:rsid w:val="00632B7A"/>
    <w:rsid w:val="006514AC"/>
    <w:rsid w:val="00663B09"/>
    <w:rsid w:val="006671C4"/>
    <w:rsid w:val="006710C7"/>
    <w:rsid w:val="00671621"/>
    <w:rsid w:val="0067402D"/>
    <w:rsid w:val="00674A9E"/>
    <w:rsid w:val="00675164"/>
    <w:rsid w:val="006758D3"/>
    <w:rsid w:val="00683130"/>
    <w:rsid w:val="0068559F"/>
    <w:rsid w:val="0068674F"/>
    <w:rsid w:val="0068716C"/>
    <w:rsid w:val="006901E8"/>
    <w:rsid w:val="00690D18"/>
    <w:rsid w:val="00694B32"/>
    <w:rsid w:val="00697A00"/>
    <w:rsid w:val="006A5E54"/>
    <w:rsid w:val="006A5E61"/>
    <w:rsid w:val="006A6165"/>
    <w:rsid w:val="006A70B0"/>
    <w:rsid w:val="006A73B1"/>
    <w:rsid w:val="006B1BAD"/>
    <w:rsid w:val="006B4FC1"/>
    <w:rsid w:val="006D0714"/>
    <w:rsid w:val="006D1016"/>
    <w:rsid w:val="006D2D7D"/>
    <w:rsid w:val="006D57EB"/>
    <w:rsid w:val="006D6C6D"/>
    <w:rsid w:val="006E088C"/>
    <w:rsid w:val="006E3F5D"/>
    <w:rsid w:val="006E3FB4"/>
    <w:rsid w:val="006E4D33"/>
    <w:rsid w:val="006E68F2"/>
    <w:rsid w:val="006F298C"/>
    <w:rsid w:val="006F3253"/>
    <w:rsid w:val="0070217B"/>
    <w:rsid w:val="00705E3D"/>
    <w:rsid w:val="007117A9"/>
    <w:rsid w:val="00717811"/>
    <w:rsid w:val="00725881"/>
    <w:rsid w:val="00731069"/>
    <w:rsid w:val="00731B2C"/>
    <w:rsid w:val="00737DB7"/>
    <w:rsid w:val="00744300"/>
    <w:rsid w:val="0074603F"/>
    <w:rsid w:val="007505D3"/>
    <w:rsid w:val="00751317"/>
    <w:rsid w:val="007514EA"/>
    <w:rsid w:val="007550E0"/>
    <w:rsid w:val="00765109"/>
    <w:rsid w:val="0076589F"/>
    <w:rsid w:val="00766EAC"/>
    <w:rsid w:val="00767764"/>
    <w:rsid w:val="00770565"/>
    <w:rsid w:val="00772E43"/>
    <w:rsid w:val="0077630B"/>
    <w:rsid w:val="00780121"/>
    <w:rsid w:val="00786D06"/>
    <w:rsid w:val="00794A3F"/>
    <w:rsid w:val="00794CD8"/>
    <w:rsid w:val="00796298"/>
    <w:rsid w:val="007A4139"/>
    <w:rsid w:val="007A5A00"/>
    <w:rsid w:val="007A5C47"/>
    <w:rsid w:val="007A6209"/>
    <w:rsid w:val="007A6A40"/>
    <w:rsid w:val="007A7CE6"/>
    <w:rsid w:val="007B4AC2"/>
    <w:rsid w:val="007B54BA"/>
    <w:rsid w:val="007C67F5"/>
    <w:rsid w:val="007E0FE1"/>
    <w:rsid w:val="007E30BB"/>
    <w:rsid w:val="007F080F"/>
    <w:rsid w:val="007F5D72"/>
    <w:rsid w:val="008011DF"/>
    <w:rsid w:val="0080472B"/>
    <w:rsid w:val="008054C8"/>
    <w:rsid w:val="0080575F"/>
    <w:rsid w:val="00810A96"/>
    <w:rsid w:val="00811399"/>
    <w:rsid w:val="00815E94"/>
    <w:rsid w:val="008205C9"/>
    <w:rsid w:val="0083178C"/>
    <w:rsid w:val="00834B11"/>
    <w:rsid w:val="0083542D"/>
    <w:rsid w:val="00840CB7"/>
    <w:rsid w:val="00841258"/>
    <w:rsid w:val="00843C26"/>
    <w:rsid w:val="00851EFD"/>
    <w:rsid w:val="008606B6"/>
    <w:rsid w:val="00864E46"/>
    <w:rsid w:val="00866D6C"/>
    <w:rsid w:val="00867E2C"/>
    <w:rsid w:val="00870EDC"/>
    <w:rsid w:val="00871432"/>
    <w:rsid w:val="00871555"/>
    <w:rsid w:val="00873641"/>
    <w:rsid w:val="008A4E7E"/>
    <w:rsid w:val="008A5E8E"/>
    <w:rsid w:val="008A6A44"/>
    <w:rsid w:val="008B30C8"/>
    <w:rsid w:val="008B6AB1"/>
    <w:rsid w:val="008C22E5"/>
    <w:rsid w:val="008C2EBD"/>
    <w:rsid w:val="008C3A57"/>
    <w:rsid w:val="008C5492"/>
    <w:rsid w:val="008D09F8"/>
    <w:rsid w:val="008E021F"/>
    <w:rsid w:val="008F3F52"/>
    <w:rsid w:val="008F4056"/>
    <w:rsid w:val="008F5C65"/>
    <w:rsid w:val="008F66CB"/>
    <w:rsid w:val="008F6BED"/>
    <w:rsid w:val="008F76F6"/>
    <w:rsid w:val="00901D8A"/>
    <w:rsid w:val="00904727"/>
    <w:rsid w:val="00904A81"/>
    <w:rsid w:val="009065DE"/>
    <w:rsid w:val="009129F7"/>
    <w:rsid w:val="00925B36"/>
    <w:rsid w:val="00926969"/>
    <w:rsid w:val="00930567"/>
    <w:rsid w:val="009328CE"/>
    <w:rsid w:val="00934A16"/>
    <w:rsid w:val="009470E6"/>
    <w:rsid w:val="00953E7A"/>
    <w:rsid w:val="0095701A"/>
    <w:rsid w:val="0095718F"/>
    <w:rsid w:val="00962F8A"/>
    <w:rsid w:val="009703E0"/>
    <w:rsid w:val="00977831"/>
    <w:rsid w:val="00982DB9"/>
    <w:rsid w:val="0099472D"/>
    <w:rsid w:val="009968A4"/>
    <w:rsid w:val="00997E1A"/>
    <w:rsid w:val="009C00E1"/>
    <w:rsid w:val="009D1FFB"/>
    <w:rsid w:val="009D39B0"/>
    <w:rsid w:val="009E6B1E"/>
    <w:rsid w:val="009F02B4"/>
    <w:rsid w:val="009F054B"/>
    <w:rsid w:val="009F0AC2"/>
    <w:rsid w:val="009F1210"/>
    <w:rsid w:val="009F2B02"/>
    <w:rsid w:val="009F2FA6"/>
    <w:rsid w:val="009F30A7"/>
    <w:rsid w:val="009F4FD9"/>
    <w:rsid w:val="009F5A17"/>
    <w:rsid w:val="009F6D7F"/>
    <w:rsid w:val="009F7FF8"/>
    <w:rsid w:val="00A0034B"/>
    <w:rsid w:val="00A14DB8"/>
    <w:rsid w:val="00A216DD"/>
    <w:rsid w:val="00A23042"/>
    <w:rsid w:val="00A276C7"/>
    <w:rsid w:val="00A30BD6"/>
    <w:rsid w:val="00A30FBA"/>
    <w:rsid w:val="00A42581"/>
    <w:rsid w:val="00A4323E"/>
    <w:rsid w:val="00A463E1"/>
    <w:rsid w:val="00A53B01"/>
    <w:rsid w:val="00A54A2F"/>
    <w:rsid w:val="00A56463"/>
    <w:rsid w:val="00A635BA"/>
    <w:rsid w:val="00A7541C"/>
    <w:rsid w:val="00A806F9"/>
    <w:rsid w:val="00A82A05"/>
    <w:rsid w:val="00A92257"/>
    <w:rsid w:val="00A96012"/>
    <w:rsid w:val="00A96857"/>
    <w:rsid w:val="00AA1C65"/>
    <w:rsid w:val="00AB35AB"/>
    <w:rsid w:val="00AC50FE"/>
    <w:rsid w:val="00AC538F"/>
    <w:rsid w:val="00AC74C3"/>
    <w:rsid w:val="00AC7BB9"/>
    <w:rsid w:val="00AD2FC8"/>
    <w:rsid w:val="00AE384D"/>
    <w:rsid w:val="00AE76A9"/>
    <w:rsid w:val="00AF041B"/>
    <w:rsid w:val="00B00A79"/>
    <w:rsid w:val="00B020CF"/>
    <w:rsid w:val="00B03210"/>
    <w:rsid w:val="00B107BF"/>
    <w:rsid w:val="00B11984"/>
    <w:rsid w:val="00B121FA"/>
    <w:rsid w:val="00B13487"/>
    <w:rsid w:val="00B15782"/>
    <w:rsid w:val="00B16205"/>
    <w:rsid w:val="00B17E39"/>
    <w:rsid w:val="00B2079E"/>
    <w:rsid w:val="00B218D1"/>
    <w:rsid w:val="00B349F0"/>
    <w:rsid w:val="00B35CC2"/>
    <w:rsid w:val="00B410A6"/>
    <w:rsid w:val="00B45763"/>
    <w:rsid w:val="00B5495D"/>
    <w:rsid w:val="00B66666"/>
    <w:rsid w:val="00B66B67"/>
    <w:rsid w:val="00B738E9"/>
    <w:rsid w:val="00B8097B"/>
    <w:rsid w:val="00B81F8F"/>
    <w:rsid w:val="00B831DB"/>
    <w:rsid w:val="00B8401F"/>
    <w:rsid w:val="00B8610E"/>
    <w:rsid w:val="00B8720C"/>
    <w:rsid w:val="00B90058"/>
    <w:rsid w:val="00B941F2"/>
    <w:rsid w:val="00B94B53"/>
    <w:rsid w:val="00BD13FF"/>
    <w:rsid w:val="00BE5E14"/>
    <w:rsid w:val="00BE7ACF"/>
    <w:rsid w:val="00BF7087"/>
    <w:rsid w:val="00C00A1A"/>
    <w:rsid w:val="00C03E82"/>
    <w:rsid w:val="00C052C4"/>
    <w:rsid w:val="00C117B9"/>
    <w:rsid w:val="00C141EC"/>
    <w:rsid w:val="00C20071"/>
    <w:rsid w:val="00C30DFC"/>
    <w:rsid w:val="00C3464F"/>
    <w:rsid w:val="00C35E70"/>
    <w:rsid w:val="00C40B9B"/>
    <w:rsid w:val="00C47EBC"/>
    <w:rsid w:val="00C55F70"/>
    <w:rsid w:val="00C60296"/>
    <w:rsid w:val="00C67B30"/>
    <w:rsid w:val="00C85570"/>
    <w:rsid w:val="00C8743A"/>
    <w:rsid w:val="00C9462E"/>
    <w:rsid w:val="00CA03F3"/>
    <w:rsid w:val="00CA1B94"/>
    <w:rsid w:val="00CA3F84"/>
    <w:rsid w:val="00CA549B"/>
    <w:rsid w:val="00CB20FD"/>
    <w:rsid w:val="00CB4764"/>
    <w:rsid w:val="00CC045C"/>
    <w:rsid w:val="00CC0CDA"/>
    <w:rsid w:val="00CD315B"/>
    <w:rsid w:val="00CF1AFD"/>
    <w:rsid w:val="00D021F8"/>
    <w:rsid w:val="00D03734"/>
    <w:rsid w:val="00D075F4"/>
    <w:rsid w:val="00D1316E"/>
    <w:rsid w:val="00D205FE"/>
    <w:rsid w:val="00D317AB"/>
    <w:rsid w:val="00D41A3E"/>
    <w:rsid w:val="00D429FA"/>
    <w:rsid w:val="00D45C74"/>
    <w:rsid w:val="00D53641"/>
    <w:rsid w:val="00D550D5"/>
    <w:rsid w:val="00D57880"/>
    <w:rsid w:val="00D60DB8"/>
    <w:rsid w:val="00D661E9"/>
    <w:rsid w:val="00D66A71"/>
    <w:rsid w:val="00D67915"/>
    <w:rsid w:val="00D7759C"/>
    <w:rsid w:val="00D81D6B"/>
    <w:rsid w:val="00D82EE6"/>
    <w:rsid w:val="00D8673E"/>
    <w:rsid w:val="00D90055"/>
    <w:rsid w:val="00D92524"/>
    <w:rsid w:val="00D9557F"/>
    <w:rsid w:val="00D97549"/>
    <w:rsid w:val="00DA5837"/>
    <w:rsid w:val="00DA6513"/>
    <w:rsid w:val="00DB72A3"/>
    <w:rsid w:val="00DB78EA"/>
    <w:rsid w:val="00DC4C4C"/>
    <w:rsid w:val="00DD7F3F"/>
    <w:rsid w:val="00DE61D6"/>
    <w:rsid w:val="00DE6D37"/>
    <w:rsid w:val="00E00227"/>
    <w:rsid w:val="00E04F76"/>
    <w:rsid w:val="00E11108"/>
    <w:rsid w:val="00E14B8F"/>
    <w:rsid w:val="00E23EF6"/>
    <w:rsid w:val="00E24E54"/>
    <w:rsid w:val="00E30C22"/>
    <w:rsid w:val="00E31CE8"/>
    <w:rsid w:val="00E32CE7"/>
    <w:rsid w:val="00E377EF"/>
    <w:rsid w:val="00E40589"/>
    <w:rsid w:val="00E40C1D"/>
    <w:rsid w:val="00E42304"/>
    <w:rsid w:val="00E45869"/>
    <w:rsid w:val="00E52359"/>
    <w:rsid w:val="00E52BBA"/>
    <w:rsid w:val="00E53694"/>
    <w:rsid w:val="00E6157A"/>
    <w:rsid w:val="00E621A8"/>
    <w:rsid w:val="00E649A5"/>
    <w:rsid w:val="00E70ECF"/>
    <w:rsid w:val="00E72A0F"/>
    <w:rsid w:val="00E76380"/>
    <w:rsid w:val="00E81FC2"/>
    <w:rsid w:val="00E86328"/>
    <w:rsid w:val="00E93764"/>
    <w:rsid w:val="00EA1368"/>
    <w:rsid w:val="00EA3B4B"/>
    <w:rsid w:val="00EB5ACE"/>
    <w:rsid w:val="00EC33C1"/>
    <w:rsid w:val="00EC5805"/>
    <w:rsid w:val="00ED0F23"/>
    <w:rsid w:val="00ED2E49"/>
    <w:rsid w:val="00ED6564"/>
    <w:rsid w:val="00ED75A5"/>
    <w:rsid w:val="00ED7E01"/>
    <w:rsid w:val="00EE074A"/>
    <w:rsid w:val="00EE16E0"/>
    <w:rsid w:val="00EE4064"/>
    <w:rsid w:val="00EF3187"/>
    <w:rsid w:val="00EF46FA"/>
    <w:rsid w:val="00EF4801"/>
    <w:rsid w:val="00EF4F73"/>
    <w:rsid w:val="00F02E42"/>
    <w:rsid w:val="00F053E3"/>
    <w:rsid w:val="00F11A28"/>
    <w:rsid w:val="00F147CF"/>
    <w:rsid w:val="00F24675"/>
    <w:rsid w:val="00F3163A"/>
    <w:rsid w:val="00F324E0"/>
    <w:rsid w:val="00F326B8"/>
    <w:rsid w:val="00F33561"/>
    <w:rsid w:val="00F3785A"/>
    <w:rsid w:val="00F40D1D"/>
    <w:rsid w:val="00F41F51"/>
    <w:rsid w:val="00F4520D"/>
    <w:rsid w:val="00F535C1"/>
    <w:rsid w:val="00F53727"/>
    <w:rsid w:val="00F64315"/>
    <w:rsid w:val="00F67316"/>
    <w:rsid w:val="00F74320"/>
    <w:rsid w:val="00F74393"/>
    <w:rsid w:val="00F80641"/>
    <w:rsid w:val="00F85CA9"/>
    <w:rsid w:val="00F921C2"/>
    <w:rsid w:val="00FC39AB"/>
    <w:rsid w:val="00FC5634"/>
    <w:rsid w:val="00FC5A2A"/>
    <w:rsid w:val="00FC74FF"/>
    <w:rsid w:val="00FC7E75"/>
    <w:rsid w:val="00FC7EA6"/>
    <w:rsid w:val="00FC7FFD"/>
    <w:rsid w:val="00FD1A64"/>
    <w:rsid w:val="00FD2035"/>
    <w:rsid w:val="00FD2F50"/>
    <w:rsid w:val="00FD3483"/>
    <w:rsid w:val="00FE1769"/>
    <w:rsid w:val="00FE50B4"/>
    <w:rsid w:val="00FE6EFE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A80A409-90DC-4334-9584-F21D5B12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8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751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6078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0787E"/>
    <w:rPr>
      <w:rFonts w:ascii="Segoe UI" w:hAnsi="Segoe UI" w:cs="Segoe UI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rsid w:val="007658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D2035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76589F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2D622F"/>
    <w:pPr>
      <w:widowControl w:val="0"/>
      <w:ind w:left="113"/>
    </w:pPr>
    <w:rPr>
      <w:rFonts w:ascii="Comic Sans MS" w:eastAsia="Calibri" w:hAnsi="Comic Sans MS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622F"/>
    <w:rPr>
      <w:rFonts w:ascii="Comic Sans MS" w:hAnsi="Comic Sans MS" w:cs="Times New Roman"/>
      <w:lang w:val="en-US"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20F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F7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373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352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52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522F"/>
    <w:rPr>
      <w:rFonts w:ascii="Times New Roman" w:eastAsia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52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522F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4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74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4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4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4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74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4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749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74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749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4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749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749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74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749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E4B7-08D0-4A67-9828-F9F8A22C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1388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Costanzo, Funz. Amm. Pasqualina - SGD-II</dc:creator>
  <cp:lastModifiedBy>COSTANZO Pasqualina</cp:lastModifiedBy>
  <cp:revision>4</cp:revision>
  <cp:lastPrinted>2017-12-14T15:04:00Z</cp:lastPrinted>
  <dcterms:created xsi:type="dcterms:W3CDTF">2017-12-14T15:06:00Z</dcterms:created>
  <dcterms:modified xsi:type="dcterms:W3CDTF">2017-12-14T15:28:00Z</dcterms:modified>
</cp:coreProperties>
</file>