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1" w:rsidRDefault="004276A1" w:rsidP="004276A1">
      <w:pPr>
        <w:tabs>
          <w:tab w:val="left" w:pos="3261"/>
        </w:tabs>
        <w:jc w:val="center"/>
        <w:rPr>
          <w:b/>
          <w:sz w:val="24"/>
        </w:rPr>
      </w:pPr>
      <w:r>
        <w:drawing>
          <wp:inline distT="0" distB="0" distL="0" distR="0">
            <wp:extent cx="5619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A1" w:rsidRDefault="004276A1" w:rsidP="004276A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b/>
          <w:sz w:val="24"/>
        </w:rPr>
        <w:t>TRIBUNALE AMMINISTRATIVO REGIONALE DELLA SICILIA</w:t>
      </w:r>
    </w:p>
    <w:p w:rsidR="004276A1" w:rsidRDefault="004276A1" w:rsidP="004276A1">
      <w:pPr>
        <w:ind w:left="2832" w:firstLine="708"/>
        <w:rPr>
          <w:sz w:val="24"/>
        </w:rPr>
      </w:pPr>
      <w:r>
        <w:rPr>
          <w:sz w:val="24"/>
        </w:rPr>
        <w:t xml:space="preserve">   </w:t>
      </w:r>
      <w:r w:rsidR="00D26A64">
        <w:rPr>
          <w:sz w:val="24"/>
        </w:rPr>
        <w:t xml:space="preserve">                                        </w:t>
      </w:r>
      <w:r>
        <w:rPr>
          <w:sz w:val="24"/>
        </w:rPr>
        <w:t>Sezione di Catania</w:t>
      </w:r>
    </w:p>
    <w:p w:rsidR="004276A1" w:rsidRDefault="004276A1" w:rsidP="004276A1">
      <w:pPr>
        <w:ind w:left="2832" w:firstLine="708"/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</w:t>
      </w:r>
      <w:r w:rsidR="00D26A64">
        <w:rPr>
          <w:sz w:val="24"/>
        </w:rPr>
        <w:t xml:space="preserve">                                       </w:t>
      </w:r>
      <w:r>
        <w:rPr>
          <w:sz w:val="24"/>
        </w:rPr>
        <w:t>Adempimenti ex art. 8 e 30 del D.Lgs. n. 33/2013</w:t>
      </w:r>
    </w:p>
    <w:p w:rsidR="004276A1" w:rsidRDefault="004276A1" w:rsidP="004276A1">
      <w:pPr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D26A64">
        <w:rPr>
          <w:sz w:val="24"/>
        </w:rPr>
        <w:t xml:space="preserve">                                    </w:t>
      </w:r>
      <w:r w:rsidR="00046146">
        <w:rPr>
          <w:sz w:val="24"/>
        </w:rPr>
        <w:t>Aggiornamento al 31/12</w:t>
      </w:r>
      <w:bookmarkStart w:id="0" w:name="_GoBack"/>
      <w:bookmarkEnd w:id="0"/>
      <w:r>
        <w:rPr>
          <w:sz w:val="24"/>
        </w:rPr>
        <w:t>/2018</w:t>
      </w:r>
    </w:p>
    <w:p w:rsidR="004276A1" w:rsidRDefault="004276A1" w:rsidP="004276A1">
      <w:pPr>
        <w:rPr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701"/>
        <w:gridCol w:w="1701"/>
        <w:gridCol w:w="2127"/>
        <w:gridCol w:w="1559"/>
        <w:gridCol w:w="2551"/>
      </w:tblGrid>
      <w:tr w:rsidR="004276A1" w:rsidTr="00046C1F">
        <w:tc>
          <w:tcPr>
            <w:tcW w:w="1696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Ubicazione Immobile</w:t>
            </w:r>
          </w:p>
        </w:tc>
        <w:tc>
          <w:tcPr>
            <w:tcW w:w="1134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Mq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Destinazione immobile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Proprietà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Dati Catastali</w:t>
            </w:r>
          </w:p>
        </w:tc>
        <w:tc>
          <w:tcPr>
            <w:tcW w:w="2127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Corrispettivo annuo (al netto di IVA)</w:t>
            </w:r>
          </w:p>
        </w:tc>
        <w:tc>
          <w:tcPr>
            <w:tcW w:w="1559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Cadenza pagamenti</w:t>
            </w:r>
          </w:p>
        </w:tc>
        <w:tc>
          <w:tcPr>
            <w:tcW w:w="255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Importo somme liquidate (al netto di IVA)</w:t>
            </w:r>
            <w:r w:rsidR="003B6767" w:rsidRPr="008F00F8">
              <w:rPr>
                <w:b/>
                <w:sz w:val="24"/>
              </w:rPr>
              <w:t xml:space="preserve"> al 30.06.2018</w:t>
            </w:r>
          </w:p>
        </w:tc>
      </w:tr>
      <w:tr w:rsidR="004276A1" w:rsidTr="00046C1F">
        <w:tc>
          <w:tcPr>
            <w:tcW w:w="1696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Catania, Via Istituto Sacro Cuore 22</w:t>
            </w:r>
          </w:p>
        </w:tc>
        <w:tc>
          <w:tcPr>
            <w:tcW w:w="1134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Mq. 4.175,56 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Sede del TAR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Sicilia Sezione di Catania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G.F. Immobiliare spa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Foglio 69</w:t>
            </w:r>
          </w:p>
          <w:p w:rsidR="002C3601" w:rsidRDefault="002C3601" w:rsidP="004276A1">
            <w:pPr>
              <w:rPr>
                <w:sz w:val="24"/>
              </w:rPr>
            </w:pP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Particella 19210 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sub. 1, 2 e 3</w:t>
            </w:r>
          </w:p>
        </w:tc>
        <w:tc>
          <w:tcPr>
            <w:tcW w:w="2127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€ 281.524,25</w:t>
            </w:r>
          </w:p>
        </w:tc>
        <w:tc>
          <w:tcPr>
            <w:tcW w:w="1559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Trimestrale posticipata</w:t>
            </w:r>
          </w:p>
        </w:tc>
        <w:tc>
          <w:tcPr>
            <w:tcW w:w="2551" w:type="dxa"/>
          </w:tcPr>
          <w:p w:rsidR="004276A1" w:rsidRDefault="00046146" w:rsidP="004276A1">
            <w:pPr>
              <w:rPr>
                <w:sz w:val="24"/>
              </w:rPr>
            </w:pPr>
            <w:r>
              <w:rPr>
                <w:sz w:val="24"/>
              </w:rPr>
              <w:t>€ 281.524,24</w:t>
            </w:r>
          </w:p>
        </w:tc>
      </w:tr>
    </w:tbl>
    <w:p w:rsidR="004276A1" w:rsidRDefault="004276A1" w:rsidP="004276A1">
      <w:pPr>
        <w:rPr>
          <w:sz w:val="24"/>
        </w:rPr>
      </w:pPr>
    </w:p>
    <w:p w:rsidR="00FB4D4C" w:rsidRDefault="00FB4D4C"/>
    <w:sectPr w:rsidR="00FB4D4C" w:rsidSect="00D26A6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1"/>
    <w:rsid w:val="00046146"/>
    <w:rsid w:val="00046C1F"/>
    <w:rsid w:val="00245914"/>
    <w:rsid w:val="002C3601"/>
    <w:rsid w:val="003B6767"/>
    <w:rsid w:val="003F1EA5"/>
    <w:rsid w:val="004276A1"/>
    <w:rsid w:val="00820571"/>
    <w:rsid w:val="008F00F8"/>
    <w:rsid w:val="00D26A64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8463-840C-499A-82EE-D8D69A9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6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10</cp:revision>
  <dcterms:created xsi:type="dcterms:W3CDTF">2018-07-18T07:22:00Z</dcterms:created>
  <dcterms:modified xsi:type="dcterms:W3CDTF">2019-01-21T12:08:00Z</dcterms:modified>
</cp:coreProperties>
</file>